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15ABE293"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9F6ED0">
        <w:rPr>
          <w:rFonts w:ascii="45 Helvetica Light" w:hAnsi="45 Helvetica Light"/>
          <w:b/>
          <w:color w:val="000000" w:themeColor="text1"/>
        </w:rPr>
        <w:t>Ju</w:t>
      </w:r>
      <w:r w:rsidR="001A1CD2">
        <w:rPr>
          <w:rFonts w:ascii="45 Helvetica Light" w:hAnsi="45 Helvetica Light"/>
          <w:b/>
          <w:color w:val="000000" w:themeColor="text1"/>
        </w:rPr>
        <w:t>l</w:t>
      </w:r>
      <w:r w:rsidR="009F6ED0">
        <w:rPr>
          <w:rFonts w:ascii="45 Helvetica Light" w:hAnsi="45 Helvetica Light"/>
          <w:b/>
          <w:color w:val="000000" w:themeColor="text1"/>
        </w:rPr>
        <w:t>i</w:t>
      </w:r>
      <w:r w:rsidR="00163440" w:rsidRPr="00C26B2E">
        <w:rPr>
          <w:rFonts w:ascii="45 Helvetica Light" w:hAnsi="45 Helvetica Light"/>
          <w:b/>
          <w:color w:val="000000" w:themeColor="text1"/>
        </w:rPr>
        <w:t xml:space="preserve"> 20</w:t>
      </w:r>
      <w:r w:rsidR="00BF47E2">
        <w:rPr>
          <w:rFonts w:ascii="45 Helvetica Light" w:hAnsi="45 Helvetica Light"/>
          <w:b/>
          <w:color w:val="000000" w:themeColor="text1"/>
        </w:rPr>
        <w:t>20</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9F6ED0">
        <w:trPr>
          <w:trHeight w:val="10348"/>
        </w:trPr>
        <w:tc>
          <w:tcPr>
            <w:tcW w:w="6804" w:type="dxa"/>
            <w:tcMar>
              <w:right w:w="567" w:type="dxa"/>
            </w:tcMar>
          </w:tcPr>
          <w:p w14:paraId="48A8F349" w14:textId="7E6CE29B" w:rsidR="004673E7" w:rsidRPr="00C26B2E" w:rsidRDefault="004673E7" w:rsidP="0096364E">
            <w:pPr>
              <w:jc w:val="both"/>
              <w:rPr>
                <w:rFonts w:ascii="HelveticaNeue LightCond" w:hAnsi="HelveticaNeue LightCond"/>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8007FCF" w14:textId="77777777" w:rsidR="00CF3BC2" w:rsidRDefault="00CF3BC2" w:rsidP="00980C66">
            <w:pPr>
              <w:jc w:val="both"/>
              <w:rPr>
                <w:rFonts w:ascii="HelveticaNeue LightCond" w:hAnsi="HelveticaNeue LightCond"/>
                <w:b/>
                <w:color w:val="000000" w:themeColor="text1"/>
              </w:rPr>
            </w:pPr>
          </w:p>
          <w:p w14:paraId="3633E484" w14:textId="77777777" w:rsidR="00CF3BC2" w:rsidRDefault="00CF3BC2" w:rsidP="00980C66">
            <w:pPr>
              <w:jc w:val="both"/>
              <w:rPr>
                <w:rFonts w:ascii="HelveticaNeue LightCond" w:hAnsi="HelveticaNeue LightCond"/>
                <w:b/>
                <w:color w:val="000000" w:themeColor="text1"/>
              </w:rPr>
            </w:pPr>
          </w:p>
          <w:p w14:paraId="7FD27E41" w14:textId="77777777" w:rsidR="00CF3BC2" w:rsidRDefault="00CF3BC2" w:rsidP="00980C66">
            <w:pPr>
              <w:jc w:val="both"/>
              <w:rPr>
                <w:rFonts w:ascii="HelveticaNeue LightCond" w:hAnsi="HelveticaNeue LightCond"/>
                <w:b/>
                <w:color w:val="000000" w:themeColor="text1"/>
              </w:rPr>
            </w:pPr>
          </w:p>
          <w:p w14:paraId="49428FCE" w14:textId="77777777" w:rsidR="00CF3BC2" w:rsidRPr="00C26B2E" w:rsidRDefault="00CF3BC2" w:rsidP="00980C66">
            <w:pPr>
              <w:jc w:val="both"/>
              <w:rPr>
                <w:rFonts w:ascii="HelveticaNeue LightCond" w:hAnsi="HelveticaNeue LightCond"/>
                <w:b/>
                <w:color w:val="000000" w:themeColor="text1"/>
              </w:rPr>
            </w:pPr>
          </w:p>
          <w:p w14:paraId="32ACC738" w14:textId="77777777" w:rsidR="00E530CF" w:rsidRDefault="00E530CF" w:rsidP="00980C66">
            <w:pPr>
              <w:jc w:val="both"/>
              <w:rPr>
                <w:rFonts w:ascii="HelveticaNeue LightCond" w:hAnsi="HelveticaNeue LightCond"/>
                <w:b/>
                <w:color w:val="000000" w:themeColor="text1"/>
              </w:rPr>
            </w:pPr>
          </w:p>
          <w:p w14:paraId="4664E71E" w14:textId="77777777" w:rsidR="009F6ED0" w:rsidRPr="00C26B2E" w:rsidRDefault="009F6ED0" w:rsidP="00980C66">
            <w:pPr>
              <w:jc w:val="both"/>
              <w:rPr>
                <w:rFonts w:ascii="HelveticaNeue LightCond" w:hAnsi="HelveticaNeue LightCond"/>
                <w:b/>
                <w:color w:val="000000" w:themeColor="text1"/>
              </w:rPr>
            </w:pPr>
          </w:p>
          <w:p w14:paraId="01AF077E" w14:textId="77777777" w:rsidR="001A1CD2" w:rsidRPr="001A1CD2" w:rsidRDefault="001A1CD2" w:rsidP="001A1CD2">
            <w:pPr>
              <w:rPr>
                <w:rFonts w:ascii="HelveticaNeue LightCond" w:hAnsi="HelveticaNeue LightCond"/>
                <w:b/>
                <w:bCs/>
                <w:color w:val="000000" w:themeColor="text1"/>
              </w:rPr>
            </w:pPr>
            <w:r w:rsidRPr="001A1CD2">
              <w:rPr>
                <w:rFonts w:ascii="HelveticaNeue LightCond" w:hAnsi="HelveticaNeue LightCond"/>
                <w:b/>
                <w:bCs/>
                <w:color w:val="000000" w:themeColor="text1"/>
              </w:rPr>
              <w:t xml:space="preserve">Weiße Villa, Berlin-Westend  </w:t>
            </w:r>
          </w:p>
          <w:p w14:paraId="2581C2F2" w14:textId="35632902" w:rsidR="00E11EDC" w:rsidRPr="00E11EDC" w:rsidRDefault="00E11EDC" w:rsidP="00E11EDC">
            <w:pPr>
              <w:rPr>
                <w:rFonts w:ascii="HelveticaNeue LightCond" w:hAnsi="HelveticaNeue LightCond"/>
                <w:b/>
                <w:color w:val="000000" w:themeColor="text1"/>
              </w:rPr>
            </w:pPr>
          </w:p>
          <w:p w14:paraId="1B18F97F" w14:textId="77777777" w:rsidR="001A1CD2" w:rsidRPr="001A1CD2" w:rsidRDefault="008D79F6" w:rsidP="001A1CD2">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1A1CD2" w:rsidRPr="001A1CD2">
              <w:rPr>
                <w:rFonts w:ascii="HelveticaNeue LightCond" w:hAnsi="HelveticaNeue LightCond"/>
                <w:b/>
                <w:color w:val="000000" w:themeColor="text1"/>
                <w:sz w:val="32"/>
                <w:szCs w:val="32"/>
              </w:rPr>
              <w:t>Bauhaus-Stil neu interpretiert</w:t>
            </w:r>
          </w:p>
          <w:p w14:paraId="596E19A8" w14:textId="05E7724F" w:rsidR="00E26A46" w:rsidRDefault="00E26A46" w:rsidP="00E26A46">
            <w:pPr>
              <w:jc w:val="both"/>
              <w:rPr>
                <w:rFonts w:ascii="HelveticaNeue LightCond" w:hAnsi="HelveticaNeue LightCond"/>
                <w:color w:val="000000" w:themeColor="text1"/>
              </w:rPr>
            </w:pPr>
          </w:p>
          <w:p w14:paraId="2484FAE0" w14:textId="77777777" w:rsidR="009F6ED0" w:rsidRPr="00C26B2E" w:rsidRDefault="009F6ED0" w:rsidP="00E26A46">
            <w:pPr>
              <w:jc w:val="both"/>
              <w:rPr>
                <w:rFonts w:ascii="HelveticaNeue LightCond" w:hAnsi="HelveticaNeue LightCond"/>
                <w:color w:val="000000" w:themeColor="text1"/>
              </w:rPr>
            </w:pPr>
          </w:p>
          <w:p w14:paraId="353CAF19" w14:textId="77777777" w:rsidR="001A1CD2" w:rsidRPr="001A1CD2" w:rsidRDefault="001A1CD2" w:rsidP="001A1CD2">
            <w:pPr>
              <w:rPr>
                <w:rFonts w:ascii="HelveticaNeue LightCond" w:hAnsi="HelveticaNeue LightCond"/>
                <w:b/>
                <w:bCs/>
                <w:color w:val="000000" w:themeColor="text1"/>
              </w:rPr>
            </w:pPr>
            <w:r w:rsidRPr="001A1CD2">
              <w:rPr>
                <w:rFonts w:ascii="HelveticaNeue LightCond" w:hAnsi="HelveticaNeue LightCond"/>
                <w:b/>
                <w:bCs/>
                <w:color w:val="000000" w:themeColor="text1"/>
              </w:rPr>
              <w:t xml:space="preserve">Die Weiße Villa im Berliner Westend greift bewusst typische Stilelemente der Bauhaus-Epoche auf und überführt sie in ein modernes, zeitgemäßes Ambiente. Für den besonderen Wohnkomfort sorgt dabei die Gebäudehülle aus </w:t>
            </w:r>
            <w:proofErr w:type="spellStart"/>
            <w:r w:rsidRPr="001A1CD2">
              <w:rPr>
                <w:rFonts w:ascii="HelveticaNeue LightCond" w:hAnsi="HelveticaNeue LightCond"/>
                <w:b/>
                <w:bCs/>
                <w:color w:val="000000" w:themeColor="text1"/>
              </w:rPr>
              <w:t>haufwerksporigen</w:t>
            </w:r>
            <w:proofErr w:type="spellEnd"/>
            <w:r w:rsidRPr="001A1CD2">
              <w:rPr>
                <w:rFonts w:ascii="HelveticaNeue LightCond" w:hAnsi="HelveticaNeue LightCond"/>
                <w:b/>
                <w:bCs/>
                <w:color w:val="000000" w:themeColor="text1"/>
              </w:rPr>
              <w:t xml:space="preserve"> </w:t>
            </w:r>
            <w:proofErr w:type="spellStart"/>
            <w:r w:rsidRPr="001A1CD2">
              <w:rPr>
                <w:rFonts w:ascii="HelveticaNeue LightCond" w:hAnsi="HelveticaNeue LightCond"/>
                <w:b/>
                <w:bCs/>
                <w:color w:val="000000" w:themeColor="text1"/>
              </w:rPr>
              <w:t>klimaPOR</w:t>
            </w:r>
            <w:proofErr w:type="spellEnd"/>
            <w:r w:rsidRPr="001A1CD2">
              <w:rPr>
                <w:rFonts w:ascii="HelveticaNeue LightCond" w:hAnsi="HelveticaNeue LightCond"/>
                <w:b/>
                <w:bCs/>
                <w:color w:val="000000" w:themeColor="text1"/>
                <w:vertAlign w:val="superscript"/>
              </w:rPr>
              <w:t>®</w:t>
            </w:r>
            <w:r w:rsidRPr="001A1CD2">
              <w:rPr>
                <w:rFonts w:ascii="HelveticaNeue LightCond" w:hAnsi="HelveticaNeue LightCond"/>
                <w:b/>
                <w:bCs/>
                <w:color w:val="000000" w:themeColor="text1"/>
              </w:rPr>
              <w:t>-Wandelementen.</w:t>
            </w:r>
          </w:p>
          <w:p w14:paraId="5362E664" w14:textId="54394C9B" w:rsidR="00BF47E2" w:rsidRPr="00BF47E2" w:rsidRDefault="00BF47E2" w:rsidP="00BF47E2">
            <w:pPr>
              <w:rPr>
                <w:rFonts w:ascii="HelveticaNeue LightCond" w:hAnsi="HelveticaNeue LightCond"/>
                <w:b/>
                <w:bCs/>
                <w:color w:val="000000" w:themeColor="text1"/>
              </w:rPr>
            </w:pPr>
          </w:p>
          <w:p w14:paraId="293D8043" w14:textId="77777777" w:rsidR="009F6ED0" w:rsidRDefault="009F6ED0" w:rsidP="009F6ED0">
            <w:pPr>
              <w:jc w:val="both"/>
              <w:rPr>
                <w:rFonts w:ascii="HelveticaNeue LightCond" w:hAnsi="HelveticaNeue LightCond"/>
                <w:color w:val="000000" w:themeColor="text1"/>
              </w:rPr>
            </w:pPr>
          </w:p>
          <w:p w14:paraId="7DA1727A" w14:textId="77777777" w:rsidR="001A1CD2" w:rsidRPr="009F6ED0" w:rsidRDefault="001A1CD2" w:rsidP="009F6ED0">
            <w:pPr>
              <w:jc w:val="both"/>
              <w:rPr>
                <w:rFonts w:ascii="HelveticaNeue LightCond" w:hAnsi="HelveticaNeue LightCond"/>
                <w:color w:val="000000" w:themeColor="text1"/>
              </w:rPr>
            </w:pPr>
          </w:p>
          <w:p w14:paraId="0D22585A" w14:textId="77777777" w:rsidR="001A1CD2" w:rsidRPr="001A1CD2" w:rsidRDefault="001A1CD2" w:rsidP="001A1CD2">
            <w:pPr>
              <w:jc w:val="both"/>
              <w:rPr>
                <w:rFonts w:ascii="HelveticaNeue LightCond" w:hAnsi="HelveticaNeue LightCond"/>
                <w:color w:val="000000" w:themeColor="text1"/>
              </w:rPr>
            </w:pPr>
            <w:r w:rsidRPr="001A1CD2">
              <w:rPr>
                <w:rFonts w:ascii="HelveticaNeue LightCond" w:hAnsi="HelveticaNeue LightCond"/>
                <w:color w:val="000000" w:themeColor="text1"/>
              </w:rPr>
              <w:t xml:space="preserve">Das Berliner Westend entstand Ende des 19. Jahrhunderts und zählt mit seinen vielen Villen, Parks und Grünflächen zu den gehobenen Wohnvierteln Berlins. Der historische städtebauliche Kontext spielte auch beim Bau der „Weißen Villa Westend“ in der Halmstraße eine Rolle, die 2017 unter der Berliner BLP Investments GmbH als Bauherr und der Berliner </w:t>
            </w:r>
            <w:proofErr w:type="spellStart"/>
            <w:r w:rsidRPr="001A1CD2">
              <w:rPr>
                <w:rFonts w:ascii="HelveticaNeue LightCond" w:hAnsi="HelveticaNeue LightCond"/>
                <w:color w:val="000000" w:themeColor="text1"/>
              </w:rPr>
              <w:t>LenzWerk</w:t>
            </w:r>
            <w:proofErr w:type="spellEnd"/>
            <w:r w:rsidRPr="001A1CD2">
              <w:rPr>
                <w:rFonts w:ascii="HelveticaNeue LightCond" w:hAnsi="HelveticaNeue LightCond"/>
                <w:color w:val="000000" w:themeColor="text1"/>
              </w:rPr>
              <w:t xml:space="preserve"> Holding GmbH als Generalunternehmer entstand: „Die Weiße Villa Westend ist angelehnt an den zeitlosen Bauhaus-Stil der 30er-Jahre und vereint das Berliner Lebensflair dieser Epoche mit modernstem Wohnkomfort“, erklärt Ursula </w:t>
            </w:r>
            <w:proofErr w:type="spellStart"/>
            <w:r w:rsidRPr="001A1CD2">
              <w:rPr>
                <w:rFonts w:ascii="HelveticaNeue LightCond" w:hAnsi="HelveticaNeue LightCond"/>
                <w:color w:val="000000" w:themeColor="text1"/>
              </w:rPr>
              <w:t>Seeba-Hannan</w:t>
            </w:r>
            <w:proofErr w:type="spellEnd"/>
            <w:r w:rsidRPr="001A1CD2">
              <w:rPr>
                <w:rFonts w:ascii="HelveticaNeue LightCond" w:hAnsi="HelveticaNeue LightCond"/>
                <w:color w:val="000000" w:themeColor="text1"/>
              </w:rPr>
              <w:t xml:space="preserve"> von der </w:t>
            </w:r>
            <w:proofErr w:type="spellStart"/>
            <w:r w:rsidRPr="001A1CD2">
              <w:rPr>
                <w:rFonts w:ascii="HelveticaNeue LightCond" w:hAnsi="HelveticaNeue LightCond"/>
                <w:color w:val="000000" w:themeColor="text1"/>
              </w:rPr>
              <w:t>LenzWerk</w:t>
            </w:r>
            <w:proofErr w:type="spellEnd"/>
            <w:r w:rsidRPr="001A1CD2">
              <w:rPr>
                <w:rFonts w:ascii="HelveticaNeue LightCond" w:hAnsi="HelveticaNeue LightCond"/>
                <w:color w:val="000000" w:themeColor="text1"/>
              </w:rPr>
              <w:t xml:space="preserve"> Holding GmbH. So finden sich an dem fünfstöckigen Gebäude mit sieben Wohnungen von 80 bis 260 Quadratmetern ganz klassische Bauhaus-Stilelemente wie die abgerundeten Ecken der Außenwände und umlaufende runde Balkonbrüstungen aus pulverbeschichtetem Aluminium, die an das 2003 zum Weltkulturerbe ernannte Bauhausviertel in Tel Aviv erinnern. </w:t>
            </w:r>
          </w:p>
          <w:p w14:paraId="79A41FB3" w14:textId="77777777" w:rsidR="001A1CD2" w:rsidRDefault="001A1CD2" w:rsidP="001A1CD2">
            <w:pPr>
              <w:jc w:val="both"/>
              <w:rPr>
                <w:rFonts w:ascii="HelveticaNeue LightCond" w:hAnsi="HelveticaNeue LightCond"/>
                <w:color w:val="000000" w:themeColor="text1"/>
              </w:rPr>
            </w:pPr>
          </w:p>
          <w:p w14:paraId="0F85F82F" w14:textId="59D290DD" w:rsidR="001A1CD2" w:rsidRPr="001A1CD2" w:rsidRDefault="001A1CD2" w:rsidP="001A1CD2">
            <w:pPr>
              <w:jc w:val="both"/>
              <w:rPr>
                <w:rFonts w:ascii="HelveticaNeue LightCond" w:hAnsi="HelveticaNeue LightCond"/>
                <w:b/>
                <w:color w:val="000000" w:themeColor="text1"/>
              </w:rPr>
            </w:pPr>
            <w:proofErr w:type="spellStart"/>
            <w:r w:rsidRPr="001A1CD2">
              <w:rPr>
                <w:rFonts w:ascii="HelveticaNeue LightCond" w:hAnsi="HelveticaNeue LightCond"/>
                <w:b/>
                <w:color w:val="000000" w:themeColor="text1"/>
              </w:rPr>
              <w:t>Haufwerksporige</w:t>
            </w:r>
            <w:proofErr w:type="spellEnd"/>
            <w:r w:rsidRPr="001A1CD2">
              <w:rPr>
                <w:rFonts w:ascii="HelveticaNeue LightCond" w:hAnsi="HelveticaNeue LightCond"/>
                <w:b/>
                <w:color w:val="000000" w:themeColor="text1"/>
              </w:rPr>
              <w:t xml:space="preserve"> Außenwände</w:t>
            </w:r>
          </w:p>
          <w:p w14:paraId="7E0C4280" w14:textId="77777777" w:rsidR="001A1CD2" w:rsidRPr="001A1CD2" w:rsidRDefault="001A1CD2" w:rsidP="001A1CD2">
            <w:pPr>
              <w:jc w:val="both"/>
              <w:rPr>
                <w:rFonts w:ascii="HelveticaNeue LightCond" w:hAnsi="HelveticaNeue LightCond"/>
                <w:color w:val="000000" w:themeColor="text1"/>
              </w:rPr>
            </w:pPr>
          </w:p>
          <w:p w14:paraId="28612046" w14:textId="2BEC2523" w:rsidR="001A1CD2" w:rsidRPr="001A1CD2" w:rsidRDefault="001A1CD2" w:rsidP="001A1CD2">
            <w:pPr>
              <w:jc w:val="both"/>
              <w:rPr>
                <w:rFonts w:ascii="HelveticaNeue LightCond" w:hAnsi="HelveticaNeue LightCond"/>
                <w:color w:val="000000" w:themeColor="text1"/>
              </w:rPr>
            </w:pPr>
            <w:r w:rsidRPr="001A1CD2">
              <w:rPr>
                <w:rFonts w:ascii="HelveticaNeue LightCond" w:hAnsi="HelveticaNeue LightCond"/>
                <w:color w:val="000000" w:themeColor="text1"/>
              </w:rPr>
              <w:t xml:space="preserve">Für den besonderen Wohnkomfort der Weißen Villa sorgen dagegen Highlights wie die lichten, 2,80 Meter hohen Räume mit bodentiefen Fenstern, die großzügigen und zeitlosen Grundrissen folgen. Dazu kommen bereits integrierte Küchen in Manufakturqualität, private Tiefgaragen und modernste Haustechnik. Gleichzeitig wurden in dem Objekt auch besonders nachhaltige und leistungsfähige Materialien verarbeitet. Während die Innenwände mit </w:t>
            </w:r>
            <w:proofErr w:type="spellStart"/>
            <w:r w:rsidRPr="001A1CD2">
              <w:rPr>
                <w:rFonts w:ascii="HelveticaNeue LightCond" w:hAnsi="HelveticaNeue LightCond"/>
                <w:color w:val="000000" w:themeColor="text1"/>
              </w:rPr>
              <w:t>gefügedichten</w:t>
            </w:r>
            <w:proofErr w:type="spellEnd"/>
            <w:r w:rsidRPr="001A1CD2">
              <w:rPr>
                <w:rFonts w:ascii="HelveticaNeue LightCond" w:hAnsi="HelveticaNeue LightCond"/>
                <w:color w:val="000000" w:themeColor="text1"/>
              </w:rPr>
              <w:t xml:space="preserve"> Leichtbetonelementen der Druckfestigkeitsklasse LC16/18 errichtet wurden, bestehen sämtliche Außenwände aus </w:t>
            </w:r>
            <w:proofErr w:type="spellStart"/>
            <w:r w:rsidRPr="001A1CD2">
              <w:rPr>
                <w:rFonts w:ascii="HelveticaNeue LightCond" w:hAnsi="HelveticaNeue LightCond"/>
                <w:color w:val="000000" w:themeColor="text1"/>
              </w:rPr>
              <w:t>haufwerksporigem</w:t>
            </w:r>
            <w:proofErr w:type="spellEnd"/>
            <w:r w:rsidRPr="001A1CD2">
              <w:rPr>
                <w:rFonts w:ascii="HelveticaNeue LightCond" w:hAnsi="HelveticaNeue LightCond"/>
                <w:color w:val="000000" w:themeColor="text1"/>
              </w:rPr>
              <w:t xml:space="preserve"> LAC2-Liapor-Leichtbeton in 36,5 Zentimetern Stärke, und zwar in Form von vorgefertigten </w:t>
            </w:r>
            <w:proofErr w:type="spellStart"/>
            <w:r w:rsidRPr="001A1CD2">
              <w:rPr>
                <w:rFonts w:ascii="HelveticaNeue LightCond" w:hAnsi="HelveticaNeue LightCond"/>
                <w:color w:val="000000" w:themeColor="text1"/>
              </w:rPr>
              <w:t>klimaPOR</w:t>
            </w:r>
            <w:proofErr w:type="spellEnd"/>
            <w:r w:rsidRPr="001A1CD2">
              <w:rPr>
                <w:rFonts w:ascii="HelveticaNeue LightCond" w:hAnsi="HelveticaNeue LightCond"/>
                <w:color w:val="000000" w:themeColor="text1"/>
                <w:vertAlign w:val="superscript"/>
              </w:rPr>
              <w:t>®</w:t>
            </w:r>
            <w:r w:rsidRPr="001A1CD2">
              <w:rPr>
                <w:rFonts w:ascii="HelveticaNeue LightCond" w:hAnsi="HelveticaNeue LightCond"/>
                <w:color w:val="000000" w:themeColor="text1"/>
              </w:rPr>
              <w:t xml:space="preserve">-Elementen, die von der H+L Baustoff GmbH in Glauchau hergestellt und geliefert wurden. „Der </w:t>
            </w:r>
            <w:proofErr w:type="spellStart"/>
            <w:r w:rsidRPr="001A1CD2">
              <w:rPr>
                <w:rFonts w:ascii="HelveticaNeue LightCond" w:hAnsi="HelveticaNeue LightCond"/>
                <w:color w:val="000000" w:themeColor="text1"/>
              </w:rPr>
              <w:t>Liapor</w:t>
            </w:r>
            <w:proofErr w:type="spellEnd"/>
            <w:r w:rsidRPr="001A1CD2">
              <w:rPr>
                <w:rFonts w:ascii="HelveticaNeue LightCond" w:hAnsi="HelveticaNeue LightCond"/>
                <w:color w:val="000000" w:themeColor="text1"/>
              </w:rPr>
              <w:t xml:space="preserve">-Leichtbeton eignet sich bestens für die Umsetzung der monolithischen Gebäudeform und sorgt hier wie gewünscht für übergangslose Rundungen und gleichmäßige Flächigkeit“, so Ursula </w:t>
            </w:r>
            <w:proofErr w:type="spellStart"/>
            <w:r w:rsidRPr="001A1CD2">
              <w:rPr>
                <w:rFonts w:ascii="HelveticaNeue LightCond" w:hAnsi="HelveticaNeue LightCond"/>
                <w:color w:val="000000" w:themeColor="text1"/>
              </w:rPr>
              <w:t>Seeba-Hannan</w:t>
            </w:r>
            <w:proofErr w:type="spellEnd"/>
            <w:r w:rsidRPr="001A1CD2">
              <w:rPr>
                <w:rFonts w:ascii="HelveticaNeue LightCond" w:hAnsi="HelveticaNeue LightCond"/>
                <w:color w:val="000000" w:themeColor="text1"/>
              </w:rPr>
              <w:t xml:space="preserve">. „Er erfüllt die bautechnischen Anforderungen wie Tragfähigkeit, Brand- und Schallschutz und bietet ohne zusätzliche Dämmung die geforderte Energieeffizienz. Nicht zuletzt spiegelt </w:t>
            </w:r>
            <w:proofErr w:type="spellStart"/>
            <w:r w:rsidRPr="001A1CD2">
              <w:rPr>
                <w:rFonts w:ascii="HelveticaNeue LightCond" w:hAnsi="HelveticaNeue LightCond"/>
                <w:color w:val="000000" w:themeColor="text1"/>
              </w:rPr>
              <w:t>Liapor</w:t>
            </w:r>
            <w:proofErr w:type="spellEnd"/>
            <w:r w:rsidRPr="001A1CD2">
              <w:rPr>
                <w:rFonts w:ascii="HelveticaNeue LightCond" w:hAnsi="HelveticaNeue LightCond"/>
                <w:color w:val="000000" w:themeColor="text1"/>
              </w:rPr>
              <w:t>-Leichtbeton unseren Sinn nach Nachhaltigkeit und Ökonomie durch die einfache, schnelle und wirtschaftliche Realisierung wider.“</w:t>
            </w:r>
          </w:p>
          <w:p w14:paraId="311FD5DA" w14:textId="77777777" w:rsidR="001A1CD2" w:rsidRDefault="001A1CD2" w:rsidP="001A1CD2">
            <w:pPr>
              <w:jc w:val="both"/>
              <w:rPr>
                <w:rFonts w:ascii="HelveticaNeue LightCond" w:hAnsi="HelveticaNeue LightCond"/>
                <w:color w:val="000000" w:themeColor="text1"/>
              </w:rPr>
            </w:pPr>
          </w:p>
          <w:p w14:paraId="37602EFF" w14:textId="30C7D775" w:rsidR="001A1CD2" w:rsidRDefault="001A1CD2" w:rsidP="001A1CD2">
            <w:pPr>
              <w:jc w:val="both"/>
              <w:rPr>
                <w:rFonts w:ascii="HelveticaNeue LightCond" w:hAnsi="HelveticaNeue LightCond"/>
                <w:b/>
                <w:color w:val="000000" w:themeColor="text1"/>
              </w:rPr>
            </w:pPr>
            <w:r w:rsidRPr="001A1CD2">
              <w:rPr>
                <w:rFonts w:ascii="HelveticaNeue LightCond" w:hAnsi="HelveticaNeue LightCond"/>
                <w:b/>
                <w:color w:val="000000" w:themeColor="text1"/>
              </w:rPr>
              <w:lastRenderedPageBreak/>
              <w:t>Multitalent Blähtonkugel</w:t>
            </w:r>
          </w:p>
          <w:p w14:paraId="35B19D65" w14:textId="77777777" w:rsidR="001A1CD2" w:rsidRPr="001A1CD2" w:rsidRDefault="001A1CD2" w:rsidP="001A1CD2">
            <w:pPr>
              <w:jc w:val="both"/>
              <w:rPr>
                <w:rFonts w:ascii="HelveticaNeue LightCond" w:hAnsi="HelveticaNeue LightCond"/>
                <w:b/>
                <w:color w:val="000000" w:themeColor="text1"/>
              </w:rPr>
            </w:pPr>
          </w:p>
          <w:p w14:paraId="2D5BDD6B" w14:textId="77777777" w:rsidR="001A1CD2" w:rsidRPr="001A1CD2" w:rsidRDefault="001A1CD2" w:rsidP="001A1CD2">
            <w:pPr>
              <w:jc w:val="both"/>
              <w:rPr>
                <w:rFonts w:ascii="HelveticaNeue LightCond" w:hAnsi="HelveticaNeue LightCond"/>
                <w:color w:val="000000" w:themeColor="text1"/>
              </w:rPr>
            </w:pPr>
            <w:r w:rsidRPr="001A1CD2">
              <w:rPr>
                <w:rFonts w:ascii="HelveticaNeue LightCond" w:hAnsi="HelveticaNeue LightCond"/>
                <w:color w:val="000000" w:themeColor="text1"/>
              </w:rPr>
              <w:t xml:space="preserve">Hauptbestandteil der </w:t>
            </w:r>
            <w:proofErr w:type="spellStart"/>
            <w:r w:rsidRPr="001A1CD2">
              <w:rPr>
                <w:rFonts w:ascii="HelveticaNeue LightCond" w:hAnsi="HelveticaNeue LightCond"/>
                <w:color w:val="000000" w:themeColor="text1"/>
              </w:rPr>
              <w:t>klimaPOR</w:t>
            </w:r>
            <w:proofErr w:type="spellEnd"/>
            <w:r w:rsidRPr="001A1CD2">
              <w:rPr>
                <w:rFonts w:ascii="HelveticaNeue LightCond" w:hAnsi="HelveticaNeue LightCond"/>
                <w:color w:val="000000" w:themeColor="text1"/>
                <w:vertAlign w:val="superscript"/>
              </w:rPr>
              <w:t>®</w:t>
            </w:r>
            <w:r w:rsidRPr="001A1CD2">
              <w:rPr>
                <w:rFonts w:ascii="HelveticaNeue LightCond" w:hAnsi="HelveticaNeue LightCond"/>
                <w:color w:val="000000" w:themeColor="text1"/>
              </w:rPr>
              <w:t xml:space="preserve">-Wandelemente sind die leichten </w:t>
            </w:r>
            <w:proofErr w:type="spellStart"/>
            <w:r w:rsidRPr="001A1CD2">
              <w:rPr>
                <w:rFonts w:ascii="HelveticaNeue LightCond" w:hAnsi="HelveticaNeue LightCond"/>
                <w:color w:val="000000" w:themeColor="text1"/>
              </w:rPr>
              <w:t>Liapor</w:t>
            </w:r>
            <w:proofErr w:type="spellEnd"/>
            <w:r w:rsidRPr="001A1CD2">
              <w:rPr>
                <w:rFonts w:ascii="HelveticaNeue LightCond" w:hAnsi="HelveticaNeue LightCond"/>
                <w:color w:val="000000" w:themeColor="text1"/>
              </w:rPr>
              <w:t xml:space="preserve">-Blähtonkugeln, die durch das Bindemittel Zement so miteinander verklebt sind, dass die sogenannten </w:t>
            </w:r>
            <w:proofErr w:type="spellStart"/>
            <w:r w:rsidRPr="001A1CD2">
              <w:rPr>
                <w:rFonts w:ascii="HelveticaNeue LightCond" w:hAnsi="HelveticaNeue LightCond"/>
                <w:color w:val="000000" w:themeColor="text1"/>
              </w:rPr>
              <w:t>Haufwerksporen</w:t>
            </w:r>
            <w:proofErr w:type="spellEnd"/>
            <w:r w:rsidRPr="001A1CD2">
              <w:rPr>
                <w:rFonts w:ascii="HelveticaNeue LightCond" w:hAnsi="HelveticaNeue LightCond"/>
                <w:color w:val="000000" w:themeColor="text1"/>
              </w:rPr>
              <w:t xml:space="preserve"> als Zwischenräume verbleiben. Die vielen Lufträume in den Zwickeln wie auch in den Blähtonkugeln selbst machen die Wandelemente besonders leicht, aber dennoch stabil und druckfest. Daneben sorgen sie für das herausragende Wärmedämm- und Wärmespeicherungsvermögen der </w:t>
            </w:r>
            <w:proofErr w:type="spellStart"/>
            <w:r w:rsidRPr="001A1CD2">
              <w:rPr>
                <w:rFonts w:ascii="HelveticaNeue LightCond" w:hAnsi="HelveticaNeue LightCond"/>
                <w:color w:val="000000" w:themeColor="text1"/>
              </w:rPr>
              <w:t>klimaPOR</w:t>
            </w:r>
            <w:proofErr w:type="spellEnd"/>
            <w:r w:rsidRPr="001A1CD2">
              <w:rPr>
                <w:rFonts w:ascii="HelveticaNeue LightCond" w:hAnsi="HelveticaNeue LightCond"/>
                <w:color w:val="000000" w:themeColor="text1"/>
                <w:vertAlign w:val="superscript"/>
              </w:rPr>
              <w:t>®</w:t>
            </w:r>
            <w:r w:rsidRPr="001A1CD2">
              <w:rPr>
                <w:rFonts w:ascii="HelveticaNeue LightCond" w:hAnsi="HelveticaNeue LightCond"/>
                <w:color w:val="000000" w:themeColor="text1"/>
              </w:rPr>
              <w:t xml:space="preserve">-Wandelemente, die gleichzeitig vor Schall schützen und der hohen Brandschutzklasse F90 angehören. Durch ihre nichtkapillare Struktur sind </w:t>
            </w:r>
            <w:proofErr w:type="spellStart"/>
            <w:r w:rsidRPr="001A1CD2">
              <w:rPr>
                <w:rFonts w:ascii="HelveticaNeue LightCond" w:hAnsi="HelveticaNeue LightCond"/>
                <w:color w:val="000000" w:themeColor="text1"/>
              </w:rPr>
              <w:t>haufwerksporige</w:t>
            </w:r>
            <w:proofErr w:type="spellEnd"/>
            <w:r w:rsidRPr="001A1CD2">
              <w:rPr>
                <w:rFonts w:ascii="HelveticaNeue LightCond" w:hAnsi="HelveticaNeue LightCond"/>
                <w:color w:val="000000" w:themeColor="text1"/>
              </w:rPr>
              <w:t xml:space="preserve"> </w:t>
            </w:r>
            <w:proofErr w:type="spellStart"/>
            <w:r w:rsidRPr="001A1CD2">
              <w:rPr>
                <w:rFonts w:ascii="HelveticaNeue LightCond" w:hAnsi="HelveticaNeue LightCond"/>
                <w:color w:val="000000" w:themeColor="text1"/>
              </w:rPr>
              <w:t>Liapor</w:t>
            </w:r>
            <w:proofErr w:type="spellEnd"/>
            <w:r w:rsidRPr="001A1CD2">
              <w:rPr>
                <w:rFonts w:ascii="HelveticaNeue LightCond" w:hAnsi="HelveticaNeue LightCond"/>
                <w:color w:val="000000" w:themeColor="text1"/>
              </w:rPr>
              <w:t>-Wandelemente zudem unempfindlich gegen Frost und Feuchtigkeit. Weiterer Vorteil: „Die Wandelemente sind atmungsaktiv und gewährleisten Luftfeuchtigkeitsaustausch – ein entscheidender Pluspunkt für ein wohngesundes und behagliches Raumklima“, so Sandra Kirmse von der H+L Baustoff GmbH.</w:t>
            </w:r>
          </w:p>
          <w:p w14:paraId="384A27D1" w14:textId="77777777" w:rsidR="001A1CD2" w:rsidRDefault="001A1CD2" w:rsidP="001A1CD2">
            <w:pPr>
              <w:jc w:val="both"/>
              <w:rPr>
                <w:rFonts w:ascii="HelveticaNeue LightCond" w:hAnsi="HelveticaNeue LightCond"/>
                <w:color w:val="000000" w:themeColor="text1"/>
              </w:rPr>
            </w:pPr>
          </w:p>
          <w:p w14:paraId="79EFF4E5" w14:textId="73A36693" w:rsidR="001A1CD2" w:rsidRPr="001A1CD2" w:rsidRDefault="001A1CD2" w:rsidP="001A1CD2">
            <w:pPr>
              <w:jc w:val="both"/>
              <w:rPr>
                <w:rFonts w:ascii="HelveticaNeue LightCond" w:hAnsi="HelveticaNeue LightCond"/>
                <w:b/>
                <w:color w:val="000000" w:themeColor="text1"/>
              </w:rPr>
            </w:pPr>
            <w:r w:rsidRPr="001A1CD2">
              <w:rPr>
                <w:rFonts w:ascii="HelveticaNeue LightCond" w:hAnsi="HelveticaNeue LightCond"/>
                <w:b/>
                <w:color w:val="000000" w:themeColor="text1"/>
              </w:rPr>
              <w:t>Rohbau in Rekordzeit</w:t>
            </w:r>
          </w:p>
          <w:p w14:paraId="5EA2FC5A" w14:textId="77777777" w:rsidR="001A1CD2" w:rsidRPr="001A1CD2" w:rsidRDefault="001A1CD2" w:rsidP="001A1CD2">
            <w:pPr>
              <w:jc w:val="both"/>
              <w:rPr>
                <w:rFonts w:ascii="HelveticaNeue LightCond" w:hAnsi="HelveticaNeue LightCond"/>
                <w:color w:val="000000" w:themeColor="text1"/>
              </w:rPr>
            </w:pPr>
          </w:p>
          <w:p w14:paraId="0FE63D84" w14:textId="77777777" w:rsidR="001A1CD2" w:rsidRPr="001A1CD2" w:rsidRDefault="001A1CD2" w:rsidP="001A1CD2">
            <w:pPr>
              <w:jc w:val="both"/>
              <w:rPr>
                <w:rFonts w:ascii="HelveticaNeue LightCond" w:hAnsi="HelveticaNeue LightCond"/>
                <w:color w:val="000000" w:themeColor="text1"/>
              </w:rPr>
            </w:pPr>
            <w:r w:rsidRPr="001A1CD2">
              <w:rPr>
                <w:rFonts w:ascii="HelveticaNeue LightCond" w:hAnsi="HelveticaNeue LightCond"/>
                <w:color w:val="000000" w:themeColor="text1"/>
              </w:rPr>
              <w:t>„Die besondere Herausforderung bei der Elementherstellung lag in der Umsetzung der runden Ecken der Außenwandelemente, für die wir eine eigene Schalung entwickelten“, erzählt Sandra Kirmse. Der hohe Vorfertigungsgrad und die Passgenauigkeit aller Elemente mit einer Gesamtfläche von rund 11.600 Quadratmetern gewährleisteten dann jedoch einen besonders schnellen und wirtschaftlichen Baufortschritt. So war der Rohbau ab Erdgeschoss im Sommer 2017 innerhalb von drei Monaten abgeschlossen. Kurz darauf konnten alle Wohnungen an ihre neuen Eigentümer übergeben werden, die sich seitdem über ein exklusives Zuhause mit höchstem Wohnkomfort und besonderer Architektur in dem historisch bedeutsamen Quartier freuen.</w:t>
            </w:r>
          </w:p>
          <w:p w14:paraId="0ED2BA76" w14:textId="77777777" w:rsidR="001A1CD2" w:rsidRPr="001A1CD2" w:rsidRDefault="001A1CD2" w:rsidP="001A1CD2">
            <w:pPr>
              <w:jc w:val="both"/>
              <w:rPr>
                <w:rFonts w:ascii="HelveticaNeue LightCond" w:hAnsi="HelveticaNeue LightCond"/>
                <w:color w:val="000000" w:themeColor="text1"/>
              </w:rPr>
            </w:pPr>
          </w:p>
          <w:p w14:paraId="13686EF5" w14:textId="066288AF" w:rsidR="006F5EC2" w:rsidRPr="00A70A0F" w:rsidRDefault="006F5EC2" w:rsidP="009F6ED0">
            <w:pPr>
              <w:jc w:val="both"/>
              <w:rPr>
                <w:rFonts w:ascii="HelveticaNeue LightCond" w:hAnsi="HelveticaNeue LightCond"/>
                <w:color w:val="000000" w:themeColor="text1"/>
              </w:rPr>
            </w:pP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Liapor</w:t>
            </w:r>
            <w:proofErr w:type="spellEnd"/>
            <w:r w:rsidRPr="00C26B2E">
              <w:rPr>
                <w:rFonts w:ascii="HelveticaNeue LightCond" w:hAnsi="HelveticaNeue LightCond"/>
                <w:color w:val="000000" w:themeColor="text1"/>
                <w:sz w:val="16"/>
                <w:szCs w:val="16"/>
              </w:rPr>
              <w:t xml:space="preserve"> GmbH &amp; Co. KG</w:t>
            </w:r>
          </w:p>
          <w:p w14:paraId="79EE5F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91352 </w:t>
            </w:r>
            <w:proofErr w:type="spellStart"/>
            <w:r w:rsidRPr="00C26B2E">
              <w:rPr>
                <w:rFonts w:ascii="HelveticaNeue LightCond" w:hAnsi="HelveticaNeue LightCond"/>
                <w:color w:val="000000" w:themeColor="text1"/>
                <w:sz w:val="16"/>
                <w:szCs w:val="16"/>
              </w:rPr>
              <w:t>Hallerndorf-Pautzfeld</w:t>
            </w:r>
            <w:proofErr w:type="spellEnd"/>
          </w:p>
          <w:p w14:paraId="48E4B936"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25A3F402"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mk </w:t>
            </w:r>
            <w:r w:rsidR="001A1CD2">
              <w:rPr>
                <w:rFonts w:ascii="HelveticaNeue LightCond" w:hAnsi="HelveticaNeue LightCond"/>
                <w:color w:val="000000" w:themeColor="text1"/>
                <w:sz w:val="16"/>
                <w:szCs w:val="16"/>
              </w:rPr>
              <w:t>Medienmanufaktur</w:t>
            </w:r>
            <w:r w:rsidRPr="00C26B2E">
              <w:rPr>
                <w:rFonts w:ascii="HelveticaNeue LightCond" w:hAnsi="HelveticaNeue LightCond"/>
                <w:color w:val="000000" w:themeColor="text1"/>
                <w:sz w:val="16"/>
                <w:szCs w:val="16"/>
              </w:rPr>
              <w:t xml:space="preserve">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bookmarkStart w:id="0" w:name="_GoBack"/>
          <w:bookmarkEnd w:id="0"/>
          <w:p w14:paraId="2CA963F0" w14:textId="2AA9A6FB" w:rsidR="009342A1" w:rsidRPr="00C26B2E" w:rsidRDefault="0079040C" w:rsidP="009342A1">
            <w:pPr>
              <w:rPr>
                <w:rFonts w:ascii="HelveticaNeue LightCond" w:hAnsi="HelveticaNeue LightCond"/>
                <w:color w:val="000000" w:themeColor="text1"/>
                <w:sz w:val="16"/>
                <w:szCs w:val="16"/>
              </w:rPr>
            </w:pPr>
            <w:r>
              <w:rPr>
                <w:rFonts w:ascii="HelveticaNeue LightCond" w:hAnsi="HelveticaNeue LightCond"/>
                <w:sz w:val="16"/>
                <w:szCs w:val="16"/>
              </w:rPr>
              <w:fldChar w:fldCharType="begin"/>
            </w:r>
            <w:r>
              <w:rPr>
                <w:rFonts w:ascii="HelveticaNeue LightCond" w:hAnsi="HelveticaNeue LightCond"/>
                <w:sz w:val="16"/>
                <w:szCs w:val="16"/>
              </w:rPr>
              <w:instrText xml:space="preserve"> HYPERLINK "mailto:</w:instrText>
            </w:r>
            <w:r w:rsidRPr="0079040C">
              <w:rPr>
                <w:rFonts w:ascii="HelveticaNeue LightCond" w:hAnsi="HelveticaNeue LightCond"/>
                <w:sz w:val="16"/>
                <w:szCs w:val="16"/>
              </w:rPr>
              <w:instrText>info@mk-medienmanufaktur.de</w:instrText>
            </w:r>
            <w:r>
              <w:rPr>
                <w:rFonts w:ascii="HelveticaNeue LightCond" w:hAnsi="HelveticaNeue LightCond"/>
                <w:sz w:val="16"/>
                <w:szCs w:val="16"/>
              </w:rPr>
              <w:instrText xml:space="preserve">" </w:instrText>
            </w:r>
            <w:r>
              <w:rPr>
                <w:rFonts w:ascii="HelveticaNeue LightCond" w:hAnsi="HelveticaNeue LightCond"/>
                <w:sz w:val="16"/>
                <w:szCs w:val="16"/>
              </w:rPr>
              <w:fldChar w:fldCharType="separate"/>
            </w:r>
            <w:r w:rsidRPr="00A11629">
              <w:rPr>
                <w:rStyle w:val="Link"/>
                <w:rFonts w:ascii="HelveticaNeue LightCond" w:hAnsi="HelveticaNeue LightCond"/>
                <w:sz w:val="16"/>
                <w:szCs w:val="16"/>
              </w:rPr>
              <w:t>info@mk-medienmanufaktur.de</w:t>
            </w:r>
            <w:r>
              <w:rPr>
                <w:rFonts w:ascii="HelveticaNeue LightCond" w:hAnsi="HelveticaNeue LightCond"/>
                <w:sz w:val="16"/>
                <w:szCs w:val="16"/>
              </w:rPr>
              <w:fldChar w:fldCharType="end"/>
            </w:r>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685ECAE0" w14:textId="77777777" w:rsidR="008C1192" w:rsidRDefault="008C1192" w:rsidP="008C1192">
      <w:pPr>
        <w:jc w:val="both"/>
        <w:rPr>
          <w:rFonts w:ascii="HelveticaNeue LightCond" w:hAnsi="HelveticaNeue LightCond"/>
          <w:b/>
          <w:bCs/>
          <w:color w:val="000000" w:themeColor="text1"/>
        </w:rPr>
      </w:pPr>
      <w:r w:rsidRPr="008C1192">
        <w:rPr>
          <w:rFonts w:ascii="HelveticaNeue LightCond" w:hAnsi="HelveticaNeue LightCond"/>
          <w:b/>
          <w:bCs/>
          <w:color w:val="000000" w:themeColor="text1"/>
        </w:rPr>
        <w:lastRenderedPageBreak/>
        <w:t>Abbildungen</w:t>
      </w:r>
    </w:p>
    <w:p w14:paraId="2A4D112B" w14:textId="77777777" w:rsidR="001A1CD2" w:rsidRPr="008C1192" w:rsidRDefault="001A1CD2" w:rsidP="008C1192">
      <w:pPr>
        <w:jc w:val="both"/>
        <w:rPr>
          <w:rFonts w:ascii="HelveticaNeue LightCond" w:hAnsi="HelveticaNeue LightCond"/>
          <w:b/>
          <w:bCs/>
          <w:color w:val="000000" w:themeColor="text1"/>
        </w:rPr>
      </w:pPr>
    </w:p>
    <w:p w14:paraId="1799E7D1" w14:textId="77777777" w:rsidR="008C1192" w:rsidRPr="008C1192" w:rsidRDefault="008C1192" w:rsidP="008C1192">
      <w:pPr>
        <w:jc w:val="both"/>
        <w:rPr>
          <w:rFonts w:ascii="HelveticaNeue LightCond" w:hAnsi="HelveticaNeue LightCond"/>
          <w:color w:val="000000" w:themeColor="text1"/>
        </w:rPr>
      </w:pPr>
      <w:r w:rsidRPr="008C1192">
        <w:rPr>
          <w:rFonts w:ascii="HelveticaNeue LightCond" w:hAnsi="HelveticaNeue LightCond"/>
          <w:b/>
          <w:bCs/>
          <w:color w:val="000000" w:themeColor="text1"/>
        </w:rPr>
        <w:t>Bild 1</w:t>
      </w:r>
    </w:p>
    <w:p w14:paraId="6CCE29D8" w14:textId="77777777" w:rsidR="001A1CD2" w:rsidRPr="001A1CD2" w:rsidRDefault="001A1CD2" w:rsidP="001A1CD2">
      <w:pPr>
        <w:rPr>
          <w:rFonts w:ascii="HelveticaNeue LightCond" w:hAnsi="HelveticaNeue LightCond"/>
          <w:color w:val="000000" w:themeColor="text1"/>
        </w:rPr>
      </w:pPr>
      <w:r w:rsidRPr="001A1CD2">
        <w:rPr>
          <w:rFonts w:ascii="HelveticaNeue LightCond" w:hAnsi="HelveticaNeue LightCond"/>
          <w:color w:val="000000" w:themeColor="text1"/>
        </w:rPr>
        <w:t xml:space="preserve">Bei der Weißen Villa erinnern die abgerundeten Hausecken und die umlaufenden Balkonbrüstungen bewusst an den Bauhaus-Stil. </w:t>
      </w:r>
    </w:p>
    <w:p w14:paraId="3C283210" w14:textId="77777777" w:rsidR="001A1CD2" w:rsidRPr="001A1CD2" w:rsidRDefault="001A1CD2" w:rsidP="001A1CD2">
      <w:pPr>
        <w:rPr>
          <w:rFonts w:ascii="HelveticaNeue LightCond" w:hAnsi="HelveticaNeue LightCond"/>
          <w:i/>
          <w:color w:val="000000" w:themeColor="text1"/>
        </w:rPr>
      </w:pPr>
      <w:r w:rsidRPr="001A1CD2">
        <w:rPr>
          <w:rFonts w:ascii="HelveticaNeue LightCond" w:hAnsi="HelveticaNeue LightCond"/>
          <w:i/>
          <w:color w:val="000000" w:themeColor="text1"/>
        </w:rPr>
        <w:t xml:space="preserve">Foto: </w:t>
      </w:r>
      <w:proofErr w:type="spellStart"/>
      <w:r w:rsidRPr="001A1CD2">
        <w:rPr>
          <w:rFonts w:ascii="HelveticaNeue LightCond" w:hAnsi="HelveticaNeue LightCond"/>
          <w:i/>
          <w:color w:val="000000" w:themeColor="text1"/>
        </w:rPr>
        <w:t>LenzWerk</w:t>
      </w:r>
      <w:proofErr w:type="spellEnd"/>
      <w:r w:rsidRPr="001A1CD2">
        <w:rPr>
          <w:rFonts w:ascii="HelveticaNeue LightCond" w:hAnsi="HelveticaNeue LightCond"/>
          <w:i/>
          <w:color w:val="000000" w:themeColor="text1"/>
        </w:rPr>
        <w:t xml:space="preserve"> Holding GmbH  </w:t>
      </w:r>
    </w:p>
    <w:p w14:paraId="6D156D8C" w14:textId="77777777" w:rsidR="001A1CD2" w:rsidRPr="001A1CD2" w:rsidRDefault="001A1CD2" w:rsidP="001A1CD2">
      <w:pPr>
        <w:rPr>
          <w:rFonts w:ascii="HelveticaNeue LightCond" w:hAnsi="HelveticaNeue LightCond"/>
          <w:i/>
          <w:color w:val="000000" w:themeColor="text1"/>
        </w:rPr>
      </w:pPr>
      <w:r w:rsidRPr="001A1CD2">
        <w:rPr>
          <w:rFonts w:ascii="HelveticaNeue LightCond" w:hAnsi="HelveticaNeue LightCond"/>
          <w:i/>
          <w:color w:val="000000" w:themeColor="text1"/>
        </w:rPr>
        <w:t>Abdruck bei Urheberangabe honorarfrei</w:t>
      </w:r>
    </w:p>
    <w:p w14:paraId="01A41CB7" w14:textId="77777777" w:rsidR="008C1192" w:rsidRPr="008C1192" w:rsidRDefault="008C1192" w:rsidP="008C1192">
      <w:pPr>
        <w:jc w:val="both"/>
        <w:rPr>
          <w:rFonts w:ascii="HelveticaNeue LightCond" w:hAnsi="HelveticaNeue LightCond"/>
          <w:color w:val="000000" w:themeColor="text1"/>
        </w:rPr>
      </w:pPr>
    </w:p>
    <w:p w14:paraId="0FEE3974" w14:textId="77777777" w:rsidR="008C1192" w:rsidRPr="008C1192" w:rsidRDefault="008C1192" w:rsidP="008C1192">
      <w:pPr>
        <w:jc w:val="both"/>
        <w:rPr>
          <w:rFonts w:ascii="HelveticaNeue LightCond" w:hAnsi="HelveticaNeue LightCond"/>
          <w:color w:val="000000" w:themeColor="text1"/>
        </w:rPr>
      </w:pPr>
      <w:r w:rsidRPr="008C1192">
        <w:rPr>
          <w:rFonts w:ascii="HelveticaNeue LightCond" w:hAnsi="HelveticaNeue LightCond"/>
          <w:b/>
          <w:bCs/>
          <w:color w:val="000000" w:themeColor="text1"/>
        </w:rPr>
        <w:t>Bild 2</w:t>
      </w:r>
    </w:p>
    <w:p w14:paraId="31050540" w14:textId="77777777" w:rsidR="001A1CD2" w:rsidRPr="001A1CD2" w:rsidRDefault="001A1CD2" w:rsidP="001A1CD2">
      <w:pPr>
        <w:jc w:val="both"/>
        <w:rPr>
          <w:rFonts w:ascii="HelveticaNeue LightCond" w:hAnsi="HelveticaNeue LightCond"/>
          <w:color w:val="000000" w:themeColor="text1"/>
        </w:rPr>
      </w:pPr>
      <w:r w:rsidRPr="001A1CD2">
        <w:rPr>
          <w:rFonts w:ascii="HelveticaNeue LightCond" w:hAnsi="HelveticaNeue LightCond"/>
          <w:color w:val="000000" w:themeColor="text1"/>
        </w:rPr>
        <w:t xml:space="preserve">Sämtliche Außen- und Innenwände des vierstöckigen Gebäudes wurden mit </w:t>
      </w:r>
      <w:proofErr w:type="spellStart"/>
      <w:r w:rsidRPr="001A1CD2">
        <w:rPr>
          <w:rFonts w:ascii="HelveticaNeue LightCond" w:hAnsi="HelveticaNeue LightCond"/>
          <w:color w:val="000000" w:themeColor="text1"/>
        </w:rPr>
        <w:t>Liapor</w:t>
      </w:r>
      <w:proofErr w:type="spellEnd"/>
      <w:r w:rsidRPr="001A1CD2">
        <w:rPr>
          <w:rFonts w:ascii="HelveticaNeue LightCond" w:hAnsi="HelveticaNeue LightCond"/>
          <w:color w:val="000000" w:themeColor="text1"/>
        </w:rPr>
        <w:t xml:space="preserve">-Leichtbetonelementen errichtet. </w:t>
      </w:r>
    </w:p>
    <w:p w14:paraId="28A72B03" w14:textId="6237FF98" w:rsidR="001A1CD2" w:rsidRPr="001A1CD2" w:rsidRDefault="001A1CD2" w:rsidP="001A1CD2">
      <w:pPr>
        <w:jc w:val="both"/>
        <w:rPr>
          <w:rFonts w:ascii="HelveticaNeue LightCond" w:hAnsi="HelveticaNeue LightCond"/>
          <w:i/>
          <w:color w:val="000000" w:themeColor="text1"/>
        </w:rPr>
      </w:pPr>
      <w:r w:rsidRPr="001A1CD2">
        <w:rPr>
          <w:rFonts w:ascii="HelveticaNeue LightCond" w:hAnsi="HelveticaNeue LightCond"/>
          <w:i/>
          <w:color w:val="000000" w:themeColor="text1"/>
        </w:rPr>
        <w:t>Fo</w:t>
      </w:r>
      <w:r>
        <w:rPr>
          <w:rFonts w:ascii="HelveticaNeue LightCond" w:hAnsi="HelveticaNeue LightCond"/>
          <w:i/>
          <w:color w:val="000000" w:themeColor="text1"/>
        </w:rPr>
        <w:t xml:space="preserve">to: </w:t>
      </w:r>
      <w:proofErr w:type="spellStart"/>
      <w:r>
        <w:rPr>
          <w:rFonts w:ascii="HelveticaNeue LightCond" w:hAnsi="HelveticaNeue LightCond"/>
          <w:i/>
          <w:color w:val="000000" w:themeColor="text1"/>
        </w:rPr>
        <w:t>LenzWerk</w:t>
      </w:r>
      <w:proofErr w:type="spellEnd"/>
      <w:r>
        <w:rPr>
          <w:rFonts w:ascii="HelveticaNeue LightCond" w:hAnsi="HelveticaNeue LightCond"/>
          <w:i/>
          <w:color w:val="000000" w:themeColor="text1"/>
        </w:rPr>
        <w:t xml:space="preserve"> Holding GmbH</w:t>
      </w:r>
    </w:p>
    <w:p w14:paraId="3029E5DC" w14:textId="77777777" w:rsidR="001A1CD2" w:rsidRPr="001A1CD2" w:rsidRDefault="001A1CD2" w:rsidP="001A1CD2">
      <w:pPr>
        <w:jc w:val="both"/>
        <w:rPr>
          <w:rFonts w:ascii="HelveticaNeue LightCond" w:hAnsi="HelveticaNeue LightCond"/>
          <w:i/>
          <w:color w:val="000000" w:themeColor="text1"/>
        </w:rPr>
      </w:pPr>
      <w:r w:rsidRPr="001A1CD2">
        <w:rPr>
          <w:rFonts w:ascii="HelveticaNeue LightCond" w:hAnsi="HelveticaNeue LightCond"/>
          <w:i/>
          <w:color w:val="000000" w:themeColor="text1"/>
        </w:rPr>
        <w:t>Abdruck bei Urheberangabe honorarfrei</w:t>
      </w:r>
    </w:p>
    <w:p w14:paraId="083DA5AE" w14:textId="77777777" w:rsidR="009F6ED0" w:rsidRDefault="009F6ED0" w:rsidP="009F6ED0">
      <w:pPr>
        <w:jc w:val="both"/>
        <w:rPr>
          <w:rFonts w:ascii="HelveticaNeue LightCond" w:hAnsi="HelveticaNeue LightCond"/>
          <w:color w:val="000000" w:themeColor="text1"/>
        </w:rPr>
      </w:pPr>
    </w:p>
    <w:p w14:paraId="520EF322" w14:textId="38F0D114" w:rsidR="009F6ED0" w:rsidRPr="008C1192" w:rsidRDefault="009F6ED0" w:rsidP="009F6ED0">
      <w:pPr>
        <w:jc w:val="both"/>
        <w:rPr>
          <w:rFonts w:ascii="HelveticaNeue LightCond" w:hAnsi="HelveticaNeue LightCond"/>
          <w:color w:val="000000" w:themeColor="text1"/>
        </w:rPr>
      </w:pPr>
      <w:r w:rsidRPr="008C1192">
        <w:rPr>
          <w:rFonts w:ascii="HelveticaNeue LightCond" w:hAnsi="HelveticaNeue LightCond"/>
          <w:b/>
          <w:bCs/>
          <w:color w:val="000000" w:themeColor="text1"/>
        </w:rPr>
        <w:t xml:space="preserve">Bild </w:t>
      </w:r>
      <w:r>
        <w:rPr>
          <w:rFonts w:ascii="HelveticaNeue LightCond" w:hAnsi="HelveticaNeue LightCond"/>
          <w:b/>
          <w:bCs/>
          <w:color w:val="000000" w:themeColor="text1"/>
        </w:rPr>
        <w:t>3</w:t>
      </w:r>
    </w:p>
    <w:p w14:paraId="2A3F71C3" w14:textId="77777777" w:rsidR="001A1CD2" w:rsidRPr="001A1CD2" w:rsidRDefault="001A1CD2" w:rsidP="001A1CD2">
      <w:pPr>
        <w:rPr>
          <w:rFonts w:ascii="HelveticaNeue LightCond" w:hAnsi="HelveticaNeue LightCond"/>
          <w:color w:val="000000" w:themeColor="text1"/>
        </w:rPr>
      </w:pPr>
      <w:r w:rsidRPr="001A1CD2">
        <w:rPr>
          <w:rFonts w:ascii="HelveticaNeue LightCond" w:hAnsi="HelveticaNeue LightCond"/>
          <w:color w:val="000000" w:themeColor="text1"/>
        </w:rPr>
        <w:t>Die Umsetzung der abgerundeten Hausecken erfolgte mittels eigens hergestellter Schalungen.</w:t>
      </w:r>
    </w:p>
    <w:p w14:paraId="5EFC1FAD" w14:textId="39A92DC1" w:rsidR="001A1CD2" w:rsidRPr="001A1CD2" w:rsidRDefault="001A1CD2" w:rsidP="001A1CD2">
      <w:pPr>
        <w:rPr>
          <w:rFonts w:ascii="HelveticaNeue LightCond" w:hAnsi="HelveticaNeue LightCond"/>
          <w:i/>
          <w:color w:val="000000" w:themeColor="text1"/>
        </w:rPr>
      </w:pPr>
      <w:r>
        <w:rPr>
          <w:rFonts w:ascii="HelveticaNeue LightCond" w:hAnsi="HelveticaNeue LightCond"/>
          <w:i/>
          <w:color w:val="000000" w:themeColor="text1"/>
        </w:rPr>
        <w:t>Foto: H+L Baustoff GmbH</w:t>
      </w:r>
    </w:p>
    <w:p w14:paraId="4009C673" w14:textId="15FEE27E" w:rsidR="009F6ED0" w:rsidRPr="001A1CD2" w:rsidRDefault="001A1CD2" w:rsidP="009F6ED0">
      <w:pPr>
        <w:rPr>
          <w:rFonts w:ascii="HelveticaNeue LightCond" w:hAnsi="HelveticaNeue LightCond"/>
          <w:i/>
          <w:color w:val="000000" w:themeColor="text1"/>
        </w:rPr>
      </w:pPr>
      <w:r w:rsidRPr="001A1CD2">
        <w:rPr>
          <w:rFonts w:ascii="HelveticaNeue LightCond" w:hAnsi="HelveticaNeue LightCond"/>
          <w:i/>
          <w:color w:val="000000" w:themeColor="text1"/>
        </w:rPr>
        <w:t>Abdruck bei Urheberangabe honorarfrei</w:t>
      </w:r>
    </w:p>
    <w:sectPr w:rsidR="009F6ED0" w:rsidRPr="001A1CD2"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6F5EC2" w:rsidRDefault="006F5EC2" w:rsidP="009342A1">
      <w:r>
        <w:separator/>
      </w:r>
    </w:p>
  </w:endnote>
  <w:endnote w:type="continuationSeparator" w:id="0">
    <w:p w14:paraId="5B6A892E" w14:textId="77777777" w:rsidR="006F5EC2" w:rsidRDefault="006F5EC2"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altName w:val="Arial"/>
    <w:panose1 w:val="020F050202020403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pitch w:val="variable"/>
    <w:sig w:usb0="E0002EFF" w:usb1="C0007843" w:usb2="00000009" w:usb3="00000000" w:csb0="000001FF" w:csb1="00000000"/>
  </w:font>
  <w:font w:name="Cambria">
    <w:panose1 w:val="0204050305040603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6F5EC2" w:rsidRDefault="006F5EC2" w:rsidP="009342A1">
      <w:r>
        <w:separator/>
      </w:r>
    </w:p>
  </w:footnote>
  <w:footnote w:type="continuationSeparator" w:id="0">
    <w:p w14:paraId="05BD034D" w14:textId="77777777" w:rsidR="006F5EC2" w:rsidRDefault="006F5EC2"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6F5EC2" w:rsidRDefault="006F5EC2"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91EDD"/>
    <w:rsid w:val="000E4007"/>
    <w:rsid w:val="000F7332"/>
    <w:rsid w:val="00133AB5"/>
    <w:rsid w:val="00163440"/>
    <w:rsid w:val="001851F4"/>
    <w:rsid w:val="001A1CD2"/>
    <w:rsid w:val="001C0750"/>
    <w:rsid w:val="001C0D59"/>
    <w:rsid w:val="001C51F4"/>
    <w:rsid w:val="00240325"/>
    <w:rsid w:val="00286D09"/>
    <w:rsid w:val="0030614E"/>
    <w:rsid w:val="003659CE"/>
    <w:rsid w:val="0038158A"/>
    <w:rsid w:val="003D7A5E"/>
    <w:rsid w:val="003E71DB"/>
    <w:rsid w:val="004673E7"/>
    <w:rsid w:val="00477F7E"/>
    <w:rsid w:val="00481F44"/>
    <w:rsid w:val="00566CB6"/>
    <w:rsid w:val="00593429"/>
    <w:rsid w:val="00650037"/>
    <w:rsid w:val="00684589"/>
    <w:rsid w:val="00692726"/>
    <w:rsid w:val="0069311F"/>
    <w:rsid w:val="006F5EC2"/>
    <w:rsid w:val="006F703D"/>
    <w:rsid w:val="00715956"/>
    <w:rsid w:val="0072145E"/>
    <w:rsid w:val="00736B53"/>
    <w:rsid w:val="0079040C"/>
    <w:rsid w:val="007B64C9"/>
    <w:rsid w:val="007F2A83"/>
    <w:rsid w:val="00801A7B"/>
    <w:rsid w:val="00884115"/>
    <w:rsid w:val="008C1192"/>
    <w:rsid w:val="008D1254"/>
    <w:rsid w:val="008D79F6"/>
    <w:rsid w:val="008E0997"/>
    <w:rsid w:val="00902D72"/>
    <w:rsid w:val="00921D15"/>
    <w:rsid w:val="00922012"/>
    <w:rsid w:val="009309E3"/>
    <w:rsid w:val="009342A1"/>
    <w:rsid w:val="00940040"/>
    <w:rsid w:val="0096364E"/>
    <w:rsid w:val="00980C66"/>
    <w:rsid w:val="00984429"/>
    <w:rsid w:val="009C2D53"/>
    <w:rsid w:val="009F6ED0"/>
    <w:rsid w:val="00A07974"/>
    <w:rsid w:val="00A64238"/>
    <w:rsid w:val="00A70A0F"/>
    <w:rsid w:val="00B539EB"/>
    <w:rsid w:val="00BF47E2"/>
    <w:rsid w:val="00C26B2E"/>
    <w:rsid w:val="00C31F56"/>
    <w:rsid w:val="00C435B9"/>
    <w:rsid w:val="00C60FE6"/>
    <w:rsid w:val="00C735AB"/>
    <w:rsid w:val="00C90202"/>
    <w:rsid w:val="00C93535"/>
    <w:rsid w:val="00C96381"/>
    <w:rsid w:val="00CA59CE"/>
    <w:rsid w:val="00CD413C"/>
    <w:rsid w:val="00CF2863"/>
    <w:rsid w:val="00CF3BC2"/>
    <w:rsid w:val="00D329E2"/>
    <w:rsid w:val="00D974D3"/>
    <w:rsid w:val="00DA2479"/>
    <w:rsid w:val="00DD3AEB"/>
    <w:rsid w:val="00E11EDC"/>
    <w:rsid w:val="00E26A46"/>
    <w:rsid w:val="00E530CF"/>
    <w:rsid w:val="00EB0D88"/>
    <w:rsid w:val="00ED18AD"/>
    <w:rsid w:val="00ED3353"/>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726</Words>
  <Characters>4577</Characters>
  <Application>Microsoft Macintosh Word</Application>
  <DocSecurity>0</DocSecurity>
  <Lines>38</Lines>
  <Paragraphs>10</Paragraphs>
  <ScaleCrop>false</ScaleCrop>
  <Company>mk publishing GmbH</Company>
  <LinksUpToDate>false</LinksUpToDate>
  <CharactersWithSpaces>5293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3</cp:revision>
  <dcterms:created xsi:type="dcterms:W3CDTF">2020-07-14T08:51:00Z</dcterms:created>
  <dcterms:modified xsi:type="dcterms:W3CDTF">2020-07-14T08:51:00Z</dcterms:modified>
</cp:coreProperties>
</file>