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4DEFCD53"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715956">
        <w:rPr>
          <w:rFonts w:ascii="45 Helvetica Light" w:hAnsi="45 Helvetica Light"/>
          <w:b/>
        </w:rPr>
        <w:t>April</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6D921E1" w14:textId="77777777" w:rsidR="00715956" w:rsidRPr="00715956" w:rsidRDefault="00715956" w:rsidP="00715956">
            <w:pPr>
              <w:rPr>
                <w:rFonts w:ascii="HelveticaNeue LightCond" w:hAnsi="HelveticaNeue LightCond"/>
                <w:b/>
              </w:rPr>
            </w:pPr>
            <w:r w:rsidRPr="00715956">
              <w:rPr>
                <w:rFonts w:ascii="HelveticaNeue LightCond" w:hAnsi="HelveticaNeue LightCond"/>
                <w:b/>
              </w:rPr>
              <w:t xml:space="preserve">Feuerwehrhaus Vierschach (Italien) </w:t>
            </w:r>
          </w:p>
          <w:p w14:paraId="12D6E724" w14:textId="06CF9877"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715956" w:rsidRPr="00715956">
              <w:rPr>
                <w:rFonts w:ascii="HelveticaNeue LightCond" w:hAnsi="HelveticaNeue LightCond"/>
                <w:b/>
                <w:sz w:val="32"/>
                <w:szCs w:val="32"/>
              </w:rPr>
              <w:t>Gelungener Dreiklang</w:t>
            </w:r>
          </w:p>
          <w:p w14:paraId="596E19A8" w14:textId="77777777" w:rsidR="00E26A46" w:rsidRPr="00E26A46" w:rsidRDefault="00E26A46" w:rsidP="00E26A46">
            <w:pPr>
              <w:jc w:val="both"/>
              <w:rPr>
                <w:rFonts w:ascii="HelveticaNeue LightCond" w:hAnsi="HelveticaNeue LightCond"/>
              </w:rPr>
            </w:pPr>
          </w:p>
          <w:p w14:paraId="6E29895D" w14:textId="23BC3FC3" w:rsidR="008D79F6" w:rsidRPr="008D79F6" w:rsidRDefault="00715956" w:rsidP="008D79F6">
            <w:pPr>
              <w:jc w:val="both"/>
              <w:rPr>
                <w:rFonts w:ascii="HelveticaNeue LightCond" w:hAnsi="HelveticaNeue LightCond"/>
                <w:b/>
              </w:rPr>
            </w:pPr>
            <w:r w:rsidRPr="00715956">
              <w:rPr>
                <w:rFonts w:ascii="HelveticaNeue LightCond" w:hAnsi="HelveticaNeue LightCond"/>
                <w:b/>
              </w:rPr>
              <w:t xml:space="preserve">Mit seiner roten Farbgebung, der markanten Gebäudekubatur und den klar strukturierten Nutzungsbereichen bringt das neue Feuerwehrhaus in Vierschach Farbe, Form und Funktion in einen besonderen Einklang. Prägendes Element ist dabei die Gebäudehülle aus </w:t>
            </w:r>
            <w:proofErr w:type="spellStart"/>
            <w:r w:rsidRPr="00715956">
              <w:rPr>
                <w:rFonts w:ascii="HelveticaNeue LightCond" w:hAnsi="HelveticaNeue LightCond"/>
                <w:b/>
              </w:rPr>
              <w:t>Liapor</w:t>
            </w:r>
            <w:proofErr w:type="spellEnd"/>
            <w:r w:rsidRPr="00715956">
              <w:rPr>
                <w:rFonts w:ascii="HelveticaNeue LightCond" w:hAnsi="HelveticaNeue LightCond"/>
                <w:b/>
              </w:rPr>
              <w:t>-Leichtbeton. Dieser sorgt für die nötige Energieeffizienz, bietet die geforderte Festigkeit und gewährleistet eine langlebige, wartungsarme Fassade.</w:t>
            </w:r>
          </w:p>
          <w:p w14:paraId="45EB331D" w14:textId="77777777" w:rsidR="00E26A46" w:rsidRPr="00E26A46" w:rsidRDefault="00E26A46" w:rsidP="00E26A46">
            <w:pPr>
              <w:jc w:val="both"/>
              <w:rPr>
                <w:rFonts w:ascii="HelveticaNeue LightCond" w:hAnsi="HelveticaNeue LightCond"/>
              </w:rPr>
            </w:pPr>
          </w:p>
          <w:p w14:paraId="6CA0F2DA" w14:textId="4E2E22FF" w:rsidR="00715956" w:rsidRPr="00715956" w:rsidRDefault="00715956" w:rsidP="00715956">
            <w:pPr>
              <w:jc w:val="both"/>
              <w:rPr>
                <w:rFonts w:ascii="HelveticaNeue LightCond" w:hAnsi="HelveticaNeue LightCond"/>
              </w:rPr>
            </w:pPr>
            <w:r w:rsidRPr="00715956">
              <w:rPr>
                <w:rFonts w:ascii="HelveticaNeue LightCond" w:hAnsi="HelveticaNeue LightCond"/>
              </w:rPr>
              <w:t xml:space="preserve">In Vierschach in Südtirol steht auf 1.130 Metern Höhe seit Kurzem das neue Feuerwehrhaus der Gemeinde </w:t>
            </w:r>
            <w:proofErr w:type="spellStart"/>
            <w:r w:rsidRPr="00715956">
              <w:rPr>
                <w:rFonts w:ascii="HelveticaNeue LightCond" w:hAnsi="HelveticaNeue LightCond"/>
              </w:rPr>
              <w:t>Innichen</w:t>
            </w:r>
            <w:proofErr w:type="spellEnd"/>
            <w:r w:rsidRPr="00715956">
              <w:rPr>
                <w:rFonts w:ascii="HelveticaNeue LightCond" w:hAnsi="HelveticaNeue LightCond"/>
              </w:rPr>
              <w:t xml:space="preserve">. Es stammt aus der Feder von </w:t>
            </w:r>
            <w:proofErr w:type="spellStart"/>
            <w:r w:rsidRPr="00715956">
              <w:rPr>
                <w:rFonts w:ascii="HelveticaNeue LightCond" w:hAnsi="HelveticaNeue LightCond"/>
              </w:rPr>
              <w:t>Pedevilla</w:t>
            </w:r>
            <w:proofErr w:type="spellEnd"/>
            <w:r w:rsidRPr="00715956">
              <w:rPr>
                <w:rFonts w:ascii="HelveticaNeue LightCond" w:hAnsi="HelveticaNeue LightCond"/>
              </w:rPr>
              <w:t xml:space="preserve"> Architekten in</w:t>
            </w:r>
            <w:r>
              <w:rPr>
                <w:rFonts w:ascii="HelveticaNeue LightCond" w:hAnsi="HelveticaNeue LightCond"/>
              </w:rPr>
              <w:t xml:space="preserve"> </w:t>
            </w:r>
            <w:proofErr w:type="spellStart"/>
            <w:r w:rsidRPr="00715956">
              <w:rPr>
                <w:rFonts w:ascii="HelveticaNeue LightCond" w:hAnsi="HelveticaNeue LightCond"/>
              </w:rPr>
              <w:t>Bruneck</w:t>
            </w:r>
            <w:proofErr w:type="spellEnd"/>
            <w:r w:rsidRPr="00715956">
              <w:rPr>
                <w:rFonts w:ascii="HelveticaNeue LightCond" w:hAnsi="HelveticaNeue LightCond"/>
              </w:rPr>
              <w:t xml:space="preserve">, die 2011 den entsprechenden Wettbewerb gewannen. Der monolithische Sichtbetonbau ist als klarer, kompakter Baukörper konzipiert, der Massivität und Stärke ausstrahlt. Die rötliche Farbgebung unterstreicht die Eigenständigkeit des neuen Gebäudes, das sich gleichzeitig als schmaler, direkt an der Hauptstraße gelegener Riegel selbstbewusst in die vorhandene Bebauung einfügt. Durch die Hanglage gliedert sich das Gebäude in ein zur Straße gewandtes Ober- und ein rückseitiges Untergeschoss. Dort ist die Fahrzeughalle mit Funktions- und Nebenräumen untergebracht, während sich oben neben einer Teeküche auch ein Saal mit Platz für 120 Personen befindet. Beide Ebenen sind über eine außen liegende Wendeltreppe miteinander verbunden. „Besondere Beachtung wurde auf eine robuste und einfache Bauweise gelegt“, erklärt Architekt Alexander </w:t>
            </w:r>
            <w:proofErr w:type="spellStart"/>
            <w:r w:rsidRPr="00715956">
              <w:rPr>
                <w:rFonts w:ascii="HelveticaNeue LightCond" w:hAnsi="HelveticaNeue LightCond"/>
              </w:rPr>
              <w:t>Pedevilla</w:t>
            </w:r>
            <w:proofErr w:type="spellEnd"/>
            <w:r w:rsidRPr="00715956">
              <w:rPr>
                <w:rFonts w:ascii="HelveticaNeue LightCond" w:hAnsi="HelveticaNeue LightCond"/>
              </w:rPr>
              <w:t xml:space="preserve">. „Als Material wurde deshalb konstruktiver Leichtbeton verwendet.“ </w:t>
            </w:r>
          </w:p>
          <w:p w14:paraId="70A654B4" w14:textId="77777777" w:rsidR="00715956" w:rsidRDefault="00715956" w:rsidP="00715956">
            <w:pPr>
              <w:jc w:val="both"/>
              <w:rPr>
                <w:rFonts w:ascii="HelveticaNeue LightCond" w:hAnsi="HelveticaNeue LightCond"/>
              </w:rPr>
            </w:pPr>
          </w:p>
          <w:p w14:paraId="380C70B5" w14:textId="365B48B7" w:rsidR="00715956" w:rsidRPr="00715956" w:rsidRDefault="00715956" w:rsidP="00715956">
            <w:pPr>
              <w:jc w:val="both"/>
              <w:rPr>
                <w:rFonts w:ascii="HelveticaNeue LightCond" w:hAnsi="HelveticaNeue LightCond"/>
                <w:b/>
              </w:rPr>
            </w:pPr>
            <w:proofErr w:type="spellStart"/>
            <w:r w:rsidRPr="00715956">
              <w:rPr>
                <w:rFonts w:ascii="HelveticaNeue LightCond" w:hAnsi="HelveticaNeue LightCond"/>
                <w:b/>
              </w:rPr>
              <w:t>Hochfest</w:t>
            </w:r>
            <w:proofErr w:type="spellEnd"/>
            <w:r w:rsidRPr="00715956">
              <w:rPr>
                <w:rFonts w:ascii="HelveticaNeue LightCond" w:hAnsi="HelveticaNeue LightCond"/>
                <w:b/>
              </w:rPr>
              <w:t>, leicht  und wärmedämmend</w:t>
            </w:r>
          </w:p>
          <w:p w14:paraId="7591819D" w14:textId="77777777" w:rsidR="00715956" w:rsidRPr="00715956" w:rsidRDefault="00715956" w:rsidP="00715956">
            <w:pPr>
              <w:jc w:val="both"/>
              <w:rPr>
                <w:rFonts w:ascii="HelveticaNeue LightCond" w:hAnsi="HelveticaNeue LightCond"/>
              </w:rPr>
            </w:pPr>
            <w:r w:rsidRPr="00715956">
              <w:rPr>
                <w:rFonts w:ascii="HelveticaNeue LightCond" w:hAnsi="HelveticaNeue LightCond"/>
              </w:rPr>
              <w:t xml:space="preserve">Für die Gebäudehülle des neuen Feuerwehrhauses kamen insgesamt rund 568 Kubikmeter eines rötlich eingefärbten, </w:t>
            </w:r>
            <w:proofErr w:type="spellStart"/>
            <w:r w:rsidRPr="00715956">
              <w:rPr>
                <w:rFonts w:ascii="HelveticaNeue LightCond" w:hAnsi="HelveticaNeue LightCond"/>
              </w:rPr>
              <w:t>gefügedichten</w:t>
            </w:r>
            <w:proofErr w:type="spellEnd"/>
            <w:r w:rsidRPr="00715956">
              <w:rPr>
                <w:rFonts w:ascii="HelveticaNeue LightCond" w:hAnsi="HelveticaNeue LightCond"/>
              </w:rPr>
              <w:t xml:space="preserve"> LC16/18-Liapor-Leichtbetons in Sichtbetonqualität zum Einsatz. Er besteht aus einer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-Blähtonkörnung F3 mit 4/8 mm </w:t>
            </w:r>
            <w:proofErr w:type="spellStart"/>
            <w:r w:rsidRPr="00715956">
              <w:rPr>
                <w:rFonts w:ascii="HelveticaNeue LightCond" w:hAnsi="HelveticaNeue LightCond"/>
              </w:rPr>
              <w:t>Rundkorn</w:t>
            </w:r>
            <w:proofErr w:type="spellEnd"/>
            <w:r w:rsidRPr="00715956">
              <w:rPr>
                <w:rFonts w:ascii="HelveticaNeue LightCond" w:hAnsi="HelveticaNeue LightCond"/>
              </w:rPr>
              <w:t xml:space="preserve">, Leichtsand 0/2 mm sowie Zement, Wasser und Fließmittel. Neben der Festigkeitsklasse LC16/18 weist er eine Betontrockenrohdichte von unter 1.250 kg/m³ sowie eine Wärmeleitfähigkeit </w:t>
            </w:r>
            <w:r w:rsidRPr="00715956">
              <w:rPr>
                <w:rFonts w:ascii="HelveticaNeue LightCond" w:hAnsi="HelveticaNeue LightCond" w:hint="eastAsia"/>
              </w:rPr>
              <w:t>λ</w:t>
            </w:r>
            <w:r w:rsidRPr="00715956">
              <w:rPr>
                <w:rFonts w:ascii="HelveticaNeue LightCond" w:hAnsi="HelveticaNeue LightCond"/>
              </w:rPr>
              <w:t xml:space="preserve"> von knapp 0,4 W/</w:t>
            </w:r>
            <w:proofErr w:type="spellStart"/>
            <w:r w:rsidRPr="00715956">
              <w:rPr>
                <w:rFonts w:ascii="HelveticaNeue LightCond" w:hAnsi="HelveticaNeue LightCond"/>
              </w:rPr>
              <w:t>mK</w:t>
            </w:r>
            <w:proofErr w:type="spellEnd"/>
            <w:r w:rsidRPr="00715956">
              <w:rPr>
                <w:rFonts w:ascii="HelveticaNeue LightCond" w:hAnsi="HelveticaNeue LightCond"/>
              </w:rPr>
              <w:t xml:space="preserve"> auf. Die Rezeptur für den Leichtbeton entwickelte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 in enger Zusammenarbeit mit der </w:t>
            </w:r>
            <w:proofErr w:type="spellStart"/>
            <w:r w:rsidRPr="00715956">
              <w:rPr>
                <w:rFonts w:ascii="HelveticaNeue LightCond" w:hAnsi="HelveticaNeue LightCond"/>
              </w:rPr>
              <w:t>Summerer</w:t>
            </w:r>
            <w:proofErr w:type="spellEnd"/>
            <w:r w:rsidRPr="00715956">
              <w:rPr>
                <w:rFonts w:ascii="HelveticaNeue LightCond" w:hAnsi="HelveticaNeue LightCond"/>
              </w:rPr>
              <w:t xml:space="preserve"> Hansjörg &amp; Co. OHG in Sexten, die den Beton herstellte und lieferte. Vor Ort wurden auch Probewürfel und eine </w:t>
            </w:r>
            <w:proofErr w:type="spellStart"/>
            <w:r w:rsidRPr="00715956">
              <w:rPr>
                <w:rFonts w:ascii="HelveticaNeue LightCond" w:hAnsi="HelveticaNeue LightCond"/>
              </w:rPr>
              <w:t>Testwand</w:t>
            </w:r>
            <w:proofErr w:type="spellEnd"/>
            <w:r w:rsidRPr="00715956">
              <w:rPr>
                <w:rFonts w:ascii="HelveticaNeue LightCond" w:hAnsi="HelveticaNeue LightCond"/>
              </w:rPr>
              <w:t xml:space="preserve"> erstellt.</w:t>
            </w:r>
          </w:p>
          <w:p w14:paraId="6A265DF1" w14:textId="77777777" w:rsidR="00715956" w:rsidRDefault="00715956" w:rsidP="00715956">
            <w:pPr>
              <w:jc w:val="both"/>
              <w:rPr>
                <w:rFonts w:ascii="HelveticaNeue LightCond" w:hAnsi="HelveticaNeue LightCond"/>
              </w:rPr>
            </w:pPr>
          </w:p>
          <w:p w14:paraId="67016BEB" w14:textId="27EB9C77" w:rsidR="00715956" w:rsidRPr="00715956" w:rsidRDefault="00715956" w:rsidP="00715956">
            <w:pPr>
              <w:jc w:val="both"/>
              <w:rPr>
                <w:rFonts w:ascii="HelveticaNeue LightCond" w:hAnsi="HelveticaNeue LightCond"/>
                <w:b/>
              </w:rPr>
            </w:pPr>
            <w:r w:rsidRPr="00715956">
              <w:rPr>
                <w:rFonts w:ascii="HelveticaNeue LightCond" w:hAnsi="HelveticaNeue LightCond"/>
                <w:b/>
              </w:rPr>
              <w:t>Minimierte Energiekosten</w:t>
            </w:r>
          </w:p>
          <w:p w14:paraId="5CEED4C5" w14:textId="78B2BD66" w:rsidR="00715956" w:rsidRPr="00715956" w:rsidRDefault="00715956" w:rsidP="00715956">
            <w:pPr>
              <w:jc w:val="both"/>
              <w:rPr>
                <w:rFonts w:ascii="HelveticaNeue LightCond" w:hAnsi="HelveticaNeue LightCond"/>
              </w:rPr>
            </w:pPr>
            <w:r w:rsidRPr="00715956">
              <w:rPr>
                <w:rFonts w:ascii="HelveticaNeue LightCond" w:hAnsi="HelveticaNeue LightCond"/>
              </w:rPr>
              <w:t xml:space="preserve">Dank der hohen Betonfestigkeit bei geringem Gewicht ließen sich mit dem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-Leichtbeton im Gebäudeinneren Trägerspannweiten von bis zu 27 Metern realisieren. Die Stärke der Außenwände beträgt 60 Zentimeter und entspricht damit auch den Energieeffizienzvorgaben für öffentliche Gebäude. Durch den Einsatz der leichten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-Blähton-Gesteinskörnung als künstlichem Leichtzuschlag nach DIN EN 13055 und mit allgemeiner bauaufsichtlicher Zulassung erhält der Beton hochwärmedämmende Eigenschaften, wodurch keine weiteren Dämmmaßnahmen mehr notwendig waren. „Sämtliche Oberflächen des Gebäudes sind aus pigmentiertem Beton, wodurch der monolithische Charakter des Gebäudes verstärkt wird. Die Dicke der Wand bleibt erkennbar und betont die massive Erscheinung des Hauses“, so Alexander </w:t>
            </w:r>
            <w:proofErr w:type="spellStart"/>
            <w:r w:rsidRPr="00715956">
              <w:rPr>
                <w:rFonts w:ascii="HelveticaNeue LightCond" w:hAnsi="HelveticaNeue LightCond"/>
              </w:rPr>
              <w:t>Pedevilla</w:t>
            </w:r>
            <w:proofErr w:type="spellEnd"/>
            <w:r w:rsidRPr="00715956">
              <w:rPr>
                <w:rFonts w:ascii="HelveticaNeue LightCond" w:hAnsi="HelveticaNeue LightCond"/>
              </w:rPr>
              <w:t xml:space="preserve">. „Zu den wärmedämmenden Eigenschaften kommt noch die besonders hohe Wärmespeicherfähigkeit des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-Leichtbetons, die sich aus der feinen, porendurchsetzten Innenstruktur der Blähtonkugeln ergibt“, ergänzt Franz Fuchs von der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 Österreich GesmbH. „Dadurch wirkt das ganze </w:t>
            </w:r>
            <w:r w:rsidRPr="00715956">
              <w:rPr>
                <w:rFonts w:ascii="HelveticaNeue LightCond" w:hAnsi="HelveticaNeue LightCond"/>
              </w:rPr>
              <w:lastRenderedPageBreak/>
              <w:t>monolithische Gebäude wie ein großer Wärmespeicher und minimiert so nochmals die Energiekosten.“</w:t>
            </w:r>
          </w:p>
          <w:p w14:paraId="51656AD3" w14:textId="77777777" w:rsidR="00715956" w:rsidRDefault="00715956" w:rsidP="00715956">
            <w:pPr>
              <w:jc w:val="both"/>
              <w:rPr>
                <w:rFonts w:ascii="HelveticaNeue LightCond" w:hAnsi="HelveticaNeue LightCond"/>
              </w:rPr>
            </w:pPr>
          </w:p>
          <w:p w14:paraId="7C18FAA5" w14:textId="15AC48E4" w:rsidR="00715956" w:rsidRPr="00715956" w:rsidRDefault="00715956" w:rsidP="00715956">
            <w:pPr>
              <w:jc w:val="both"/>
              <w:rPr>
                <w:rFonts w:ascii="HelveticaNeue LightCond" w:hAnsi="HelveticaNeue LightCond"/>
                <w:b/>
              </w:rPr>
            </w:pPr>
            <w:r w:rsidRPr="00715956">
              <w:rPr>
                <w:rFonts w:ascii="HelveticaNeue LightCond" w:hAnsi="HelveticaNeue LightCond"/>
                <w:b/>
              </w:rPr>
              <w:t>Ausgezeichneter Pionierbau</w:t>
            </w:r>
          </w:p>
          <w:p w14:paraId="28C4F817" w14:textId="3ABFF1A7" w:rsidR="008D79F6" w:rsidRPr="008D79F6" w:rsidRDefault="00715956" w:rsidP="00715956">
            <w:pPr>
              <w:jc w:val="both"/>
              <w:rPr>
                <w:rFonts w:ascii="HelveticaNeue LightCond" w:hAnsi="HelveticaNeue LightCond"/>
              </w:rPr>
            </w:pPr>
            <w:r w:rsidRPr="00715956">
              <w:rPr>
                <w:rFonts w:ascii="HelveticaNeue LightCond" w:hAnsi="HelveticaNeue LightCond"/>
              </w:rPr>
              <w:t xml:space="preserve">Neben der tragenden und abdichtungstechnischen Funktion übernimmt der </w:t>
            </w:r>
            <w:proofErr w:type="spellStart"/>
            <w:r w:rsidRPr="00715956">
              <w:rPr>
                <w:rFonts w:ascii="HelveticaNeue LightCond" w:hAnsi="HelveticaNeue LightCond"/>
              </w:rPr>
              <w:t>Liapor</w:t>
            </w:r>
            <w:proofErr w:type="spellEnd"/>
            <w:r w:rsidRPr="00715956">
              <w:rPr>
                <w:rFonts w:ascii="HelveticaNeue LightCond" w:hAnsi="HelveticaNeue LightCond"/>
              </w:rPr>
              <w:t xml:space="preserve">-Leichtbeton als Sichtbeton auch die Aufgabe der frostsicheren Fassade, sichert eine hohe Lebensdauer bei geringen Wartungskosten und entspricht nicht zuletzt der höchsten Brandklasse A1 nach DIN 4102. Zwischen August 2014 und Januar 2016 erfolgte der Bau des Feuerwehrhauses. Alle Außenwände wurden mit herkömmlichen Schaltafeln geschalt. Besonderer Wert wurde dabei auf ein symmetrisches Schalungsbild gelegt. Zusammen mit der Gebäudegliederung ergibt sich so ein besonders einheitliches, harmonisches Fassadenbild. Abschließend wurden die Außenflächen noch nachgeschliffen und hydrophobiert. Das Ergebnis ist ein Gebäude, das Farbe, Form und Funktion in ganz besonderer Weise miteinander verbindet und das als erster öffentlicher Leichtbetonbau in Südtirol bereits vielfach ausgezeichnet wurde, etwa mit dem German Design Award Gold 2017, dem Piranesi Award 2016 und dem </w:t>
            </w:r>
            <w:proofErr w:type="spellStart"/>
            <w:r w:rsidRPr="00715956">
              <w:rPr>
                <w:rFonts w:ascii="HelveticaNeue LightCond" w:hAnsi="HelveticaNeue LightCond"/>
              </w:rPr>
              <w:t>Iconic</w:t>
            </w:r>
            <w:proofErr w:type="spellEnd"/>
            <w:r w:rsidRPr="00715956">
              <w:rPr>
                <w:rFonts w:ascii="HelveticaNeue LightCond" w:hAnsi="HelveticaNeue LightCond"/>
              </w:rPr>
              <w:t xml:space="preserve"> Award 2016.</w:t>
            </w: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10712259" w14:textId="77777777" w:rsidR="00715956" w:rsidRDefault="00715956" w:rsidP="008D79F6">
            <w:pPr>
              <w:jc w:val="both"/>
              <w:rPr>
                <w:rFonts w:ascii="HelveticaNeue LightCond" w:hAnsi="HelveticaNeue LightCond"/>
              </w:rPr>
            </w:pPr>
            <w:r w:rsidRPr="00715956">
              <w:rPr>
                <w:rFonts w:ascii="HelveticaNeue LightCond" w:hAnsi="HelveticaNeue LightCond"/>
              </w:rPr>
              <w:t xml:space="preserve">Der rötliche </w:t>
            </w:r>
            <w:proofErr w:type="spellStart"/>
            <w:r w:rsidRPr="00715956">
              <w:rPr>
                <w:rFonts w:ascii="HelveticaNeue LightCond" w:hAnsi="HelveticaNeue LightCond"/>
              </w:rPr>
              <w:t>Liapor</w:t>
            </w:r>
            <w:proofErr w:type="spellEnd"/>
            <w:r w:rsidRPr="00715956">
              <w:rPr>
                <w:rFonts w:ascii="HelveticaNeue LightCond" w:hAnsi="HelveticaNeue LightCond"/>
              </w:rPr>
              <w:t>-Leichtbeton trägt wesentlich zum robusten, einfachen Erscheinungsbild des Objekts bei.</w:t>
            </w:r>
          </w:p>
          <w:p w14:paraId="4D1AC76D" w14:textId="52B6B452" w:rsidR="008D79F6" w:rsidRPr="008D79F6" w:rsidRDefault="008D79F6" w:rsidP="008D79F6">
            <w:pPr>
              <w:jc w:val="both"/>
              <w:rPr>
                <w:rFonts w:ascii="HelveticaNeue LightCond" w:hAnsi="HelveticaNeue LightCond"/>
                <w:i/>
              </w:rPr>
            </w:pPr>
            <w:r w:rsidRPr="008D79F6">
              <w:rPr>
                <w:rFonts w:ascii="HelveticaNeue LightCond" w:hAnsi="HelveticaNeue LightCond"/>
                <w:i/>
              </w:rPr>
              <w:t xml:space="preserve">Foto: </w:t>
            </w:r>
            <w:proofErr w:type="spellStart"/>
            <w:r w:rsidR="00715956" w:rsidRPr="00715956">
              <w:rPr>
                <w:rFonts w:ascii="HelveticaNeue LightCond" w:hAnsi="HelveticaNeue LightCond"/>
                <w:i/>
              </w:rPr>
              <w:t>Pedevilla</w:t>
            </w:r>
            <w:proofErr w:type="spellEnd"/>
            <w:r w:rsidR="00715956" w:rsidRPr="00715956">
              <w:rPr>
                <w:rFonts w:ascii="HelveticaNeue LightCond" w:hAnsi="HelveticaNeue LightCond"/>
                <w:i/>
              </w:rPr>
              <w:t xml:space="preserve"> </w:t>
            </w:r>
            <w:proofErr w:type="spellStart"/>
            <w:r w:rsidR="00715956" w:rsidRPr="00715956">
              <w:rPr>
                <w:rFonts w:ascii="HelveticaNeue LightCond" w:hAnsi="HelveticaNeue LightCond"/>
                <w:i/>
              </w:rPr>
              <w:t>Architects</w:t>
            </w:r>
            <w:proofErr w:type="spellEnd"/>
            <w:r w:rsidR="00715956" w:rsidRPr="00715956">
              <w:rPr>
                <w:rFonts w:ascii="HelveticaNeue LightCond" w:hAnsi="HelveticaNeue LightCond"/>
                <w:i/>
              </w:rPr>
              <w:t xml:space="preserve"> / Gustav </w:t>
            </w:r>
            <w:proofErr w:type="spellStart"/>
            <w:r w:rsidR="00715956" w:rsidRPr="00715956">
              <w:rPr>
                <w:rFonts w:ascii="HelveticaNeue LightCond" w:hAnsi="HelveticaNeue LightCond"/>
                <w:i/>
              </w:rPr>
              <w:t>Willeit</w:t>
            </w:r>
            <w:proofErr w:type="spellEnd"/>
            <w:r w:rsidR="00715956" w:rsidRPr="00715956">
              <w:rPr>
                <w:rFonts w:ascii="HelveticaNeue LightCond" w:hAnsi="HelveticaNeue LightCond"/>
                <w:i/>
              </w:rPr>
              <w:t xml:space="preserve"> </w:t>
            </w:r>
            <w:r w:rsidR="00715956">
              <w:rPr>
                <w:rFonts w:ascii="HelveticaNeue LightCond" w:hAnsi="HelveticaNeue LightCond"/>
                <w:i/>
              </w:rPr>
              <w:t xml:space="preserve"> </w:t>
            </w:r>
            <w:r w:rsidRPr="008D79F6">
              <w:rPr>
                <w:rFonts w:ascii="HelveticaNeue LightCond" w:hAnsi="HelveticaNeue LightCond"/>
                <w:i/>
              </w:rPr>
              <w:t>/  Abdruck bei Urheberangabe honorarfrei</w:t>
            </w:r>
          </w:p>
          <w:p w14:paraId="17617246" w14:textId="77777777" w:rsidR="008D79F6" w:rsidRPr="008D79F6" w:rsidRDefault="008D79F6" w:rsidP="008D79F6">
            <w:pPr>
              <w:jc w:val="both"/>
              <w:rPr>
                <w:rFonts w:ascii="HelveticaNeue LightCond" w:hAnsi="HelveticaNeue LightCond"/>
              </w:rPr>
            </w:pPr>
          </w:p>
          <w:p w14:paraId="10699A76" w14:textId="77777777" w:rsidR="008D79F6" w:rsidRPr="008D79F6" w:rsidRDefault="008D79F6" w:rsidP="008D79F6">
            <w:pPr>
              <w:jc w:val="both"/>
              <w:rPr>
                <w:rFonts w:ascii="HelveticaNeue LightCond" w:hAnsi="HelveticaNeue LightCond"/>
              </w:rPr>
            </w:pPr>
          </w:p>
          <w:p w14:paraId="3E5748BB"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2</w:t>
            </w:r>
          </w:p>
          <w:p w14:paraId="23096CE7" w14:textId="459CB3F3" w:rsidR="008D79F6" w:rsidRPr="008D79F6" w:rsidRDefault="00715956" w:rsidP="008D79F6">
            <w:pPr>
              <w:jc w:val="both"/>
              <w:rPr>
                <w:rFonts w:ascii="HelveticaNeue LightCond" w:hAnsi="HelveticaNeue LightCond"/>
              </w:rPr>
            </w:pPr>
            <w:r w:rsidRPr="00715956">
              <w:rPr>
                <w:rFonts w:ascii="HelveticaNeue LightCond" w:hAnsi="HelveticaNeue LightCond"/>
              </w:rPr>
              <w:t xml:space="preserve">Die enthaltenen </w:t>
            </w:r>
            <w:proofErr w:type="spellStart"/>
            <w:r w:rsidRPr="00715956">
              <w:rPr>
                <w:rFonts w:ascii="HelveticaNeue LightCond" w:hAnsi="HelveticaNeue LightCond"/>
              </w:rPr>
              <w:t>Liapor</w:t>
            </w:r>
            <w:proofErr w:type="spellEnd"/>
            <w:r w:rsidRPr="00715956">
              <w:rPr>
                <w:rFonts w:ascii="HelveticaNeue LightCond" w:hAnsi="HelveticaNeue LightCond"/>
              </w:rPr>
              <w:t>-Blähtonkugeln minimieren die Energiekosten und wirken unter anderem auch wärmespeichernd.</w:t>
            </w:r>
          </w:p>
          <w:p w14:paraId="31CE491B" w14:textId="77777777" w:rsidR="00715956" w:rsidRPr="008D79F6" w:rsidRDefault="00715956" w:rsidP="00715956">
            <w:pPr>
              <w:jc w:val="both"/>
              <w:rPr>
                <w:rFonts w:ascii="HelveticaNeue LightCond" w:hAnsi="HelveticaNeue LightCond"/>
                <w:i/>
              </w:rPr>
            </w:pPr>
            <w:r w:rsidRPr="008D79F6">
              <w:rPr>
                <w:rFonts w:ascii="HelveticaNeue LightCond" w:hAnsi="HelveticaNeue LightCond"/>
                <w:i/>
              </w:rPr>
              <w:t xml:space="preserve">Foto: </w:t>
            </w:r>
            <w:proofErr w:type="spellStart"/>
            <w:r w:rsidRPr="00715956">
              <w:rPr>
                <w:rFonts w:ascii="HelveticaNeue LightCond" w:hAnsi="HelveticaNeue LightCond"/>
                <w:i/>
              </w:rPr>
              <w:t>Pedevilla</w:t>
            </w:r>
            <w:proofErr w:type="spellEnd"/>
            <w:r w:rsidRPr="00715956">
              <w:rPr>
                <w:rFonts w:ascii="HelveticaNeue LightCond" w:hAnsi="HelveticaNeue LightCond"/>
                <w:i/>
              </w:rPr>
              <w:t xml:space="preserve"> </w:t>
            </w:r>
            <w:proofErr w:type="spellStart"/>
            <w:r w:rsidRPr="00715956">
              <w:rPr>
                <w:rFonts w:ascii="HelveticaNeue LightCond" w:hAnsi="HelveticaNeue LightCond"/>
                <w:i/>
              </w:rPr>
              <w:t>Architects</w:t>
            </w:r>
            <w:proofErr w:type="spellEnd"/>
            <w:r w:rsidRPr="00715956">
              <w:rPr>
                <w:rFonts w:ascii="HelveticaNeue LightCond" w:hAnsi="HelveticaNeue LightCond"/>
                <w:i/>
              </w:rPr>
              <w:t xml:space="preserve"> / Gustav </w:t>
            </w:r>
            <w:proofErr w:type="spellStart"/>
            <w:r w:rsidRPr="00715956">
              <w:rPr>
                <w:rFonts w:ascii="HelveticaNeue LightCond" w:hAnsi="HelveticaNeue LightCond"/>
                <w:i/>
              </w:rPr>
              <w:t>Willeit</w:t>
            </w:r>
            <w:proofErr w:type="spellEnd"/>
            <w:r w:rsidRPr="00715956">
              <w:rPr>
                <w:rFonts w:ascii="HelveticaNeue LightCond" w:hAnsi="HelveticaNeue LightCond"/>
                <w:i/>
              </w:rPr>
              <w:t xml:space="preserve"> </w:t>
            </w:r>
            <w:r>
              <w:rPr>
                <w:rFonts w:ascii="HelveticaNeue LightCond" w:hAnsi="HelveticaNeue LightCond"/>
                <w:i/>
              </w:rPr>
              <w:t xml:space="preserve"> </w:t>
            </w:r>
            <w:r w:rsidRPr="008D79F6">
              <w:rPr>
                <w:rFonts w:ascii="HelveticaNeue LightCond" w:hAnsi="HelveticaNeue LightCond"/>
                <w:i/>
              </w:rPr>
              <w:t>/  Abdruck bei Urheberangabe honorarfrei</w:t>
            </w:r>
          </w:p>
          <w:p w14:paraId="13686EF5" w14:textId="60FFAAB6" w:rsidR="009342A1" w:rsidRPr="008D1254" w:rsidRDefault="009342A1" w:rsidP="00DD3AEB">
            <w:pPr>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C31F56"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bookmarkStart w:id="0" w:name="_GoBack"/>
            <w:bookmarkEnd w:id="0"/>
            <w:r w:rsidRPr="00715956">
              <w:rPr>
                <w:rFonts w:ascii="HelveticaNeue LightCond" w:hAnsi="HelveticaNeue LightCond"/>
                <w:sz w:val="16"/>
                <w:szCs w:val="16"/>
              </w:rPr>
              <w:t>pressemitteilungen.html</w:t>
            </w: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altName w:val="Geneva"/>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altName w:val="Helvetica"/>
    <w:panose1 w:val="020B0604020202020204"/>
    <w:charset w:val="00"/>
    <w:family w:val="auto"/>
    <w:notTrueType/>
    <w:pitch w:val="variable"/>
    <w:sig w:usb0="00000003" w:usb1="00000000" w:usb2="00000000" w:usb3="00000000" w:csb0="00000001" w:csb1="00000000"/>
  </w:font>
  <w:font w:name="Cambria">
    <w:altName w:val="Times"/>
    <w:panose1 w:val="02040503050406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673E7"/>
    <w:rsid w:val="00477F7E"/>
    <w:rsid w:val="00566CB6"/>
    <w:rsid w:val="00593429"/>
    <w:rsid w:val="00684589"/>
    <w:rsid w:val="0069311F"/>
    <w:rsid w:val="00715956"/>
    <w:rsid w:val="007B64C9"/>
    <w:rsid w:val="00801A7B"/>
    <w:rsid w:val="008D1254"/>
    <w:rsid w:val="008D79F6"/>
    <w:rsid w:val="008E0997"/>
    <w:rsid w:val="00902D72"/>
    <w:rsid w:val="009309E3"/>
    <w:rsid w:val="009342A1"/>
    <w:rsid w:val="0096364E"/>
    <w:rsid w:val="00C31F56"/>
    <w:rsid w:val="00C90202"/>
    <w:rsid w:val="00C93535"/>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4623</Characters>
  <Application>Microsoft Macintosh Word</Application>
  <DocSecurity>0</DocSecurity>
  <Lines>38</Lines>
  <Paragraphs>10</Paragraphs>
  <ScaleCrop>false</ScaleCrop>
  <Company>mk publishing GmbH</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6</cp:revision>
  <dcterms:created xsi:type="dcterms:W3CDTF">2017-02-15T09:06:00Z</dcterms:created>
  <dcterms:modified xsi:type="dcterms:W3CDTF">2017-04-06T15:19:00Z</dcterms:modified>
</cp:coreProperties>
</file>